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31E8" w:rsidRPr="00F16024" w:rsidRDefault="009A31E8" w:rsidP="009A31E8">
      <w:pPr>
        <w:ind w:left="180"/>
        <w:rPr>
          <w:rFonts w:ascii="Bookman Old Style" w:hAnsi="Bookman Old Style"/>
          <w:b/>
          <w:sz w:val="22"/>
          <w:szCs w:val="22"/>
        </w:rPr>
      </w:pPr>
      <w:r>
        <w:rPr>
          <w:rFonts w:ascii="Bookman Old Style" w:hAnsi="Bookman Old Style"/>
          <w:b/>
          <w:noProof/>
          <w:sz w:val="22"/>
          <w:szCs w:val="22"/>
        </w:rPr>
        <mc:AlternateContent>
          <mc:Choice Requires="wps">
            <w:drawing>
              <wp:anchor distT="0" distB="0" distL="114300" distR="114300" simplePos="0" relativeHeight="251662336" behindDoc="0" locked="0" layoutInCell="1" allowOverlap="1">
                <wp:simplePos x="0" y="0"/>
                <wp:positionH relativeFrom="column">
                  <wp:posOffset>2710180</wp:posOffset>
                </wp:positionH>
                <wp:positionV relativeFrom="paragraph">
                  <wp:posOffset>-225425</wp:posOffset>
                </wp:positionV>
                <wp:extent cx="4038600" cy="533400"/>
                <wp:effectExtent l="0" t="0" r="0" b="0"/>
                <wp:wrapNone/>
                <wp:docPr id="6"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0"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A31E8" w:rsidRPr="00447598" w:rsidRDefault="00447598" w:rsidP="009A31E8">
                            <w:pPr>
                              <w:jc w:val="center"/>
                              <w:rPr>
                                <w:rFonts w:ascii="Bookman Old Style" w:hAnsi="Bookman Old Style"/>
                                <w:b/>
                              </w:rPr>
                            </w:pPr>
                            <w:r>
                              <w:rPr>
                                <w:rFonts w:ascii="Bookman Old Style" w:hAnsi="Bookman Old Style"/>
                                <w:b/>
                              </w:rPr>
                              <w:t>Compte rendu de la s</w:t>
                            </w:r>
                            <w:r w:rsidR="009A31E8" w:rsidRPr="00447598">
                              <w:rPr>
                                <w:rFonts w:ascii="Bookman Old Style" w:hAnsi="Bookman Old Style"/>
                                <w:b/>
                              </w:rPr>
                              <w:t>éance du Conseil</w:t>
                            </w:r>
                            <w:r>
                              <w:rPr>
                                <w:rFonts w:ascii="Bookman Old Style" w:hAnsi="Bookman Old Style"/>
                                <w:b/>
                              </w:rPr>
                              <w:t xml:space="preserve"> </w:t>
                            </w:r>
                            <w:r w:rsidR="009A31E8" w:rsidRPr="00447598">
                              <w:rPr>
                                <w:rFonts w:ascii="Bookman Old Style" w:hAnsi="Bookman Old Style"/>
                                <w:b/>
                              </w:rPr>
                              <w:t>municipal du 28 novembre 2013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6" o:spid="_x0000_s1026" type="#_x0000_t202" style="position:absolute;left:0;text-align:left;margin-left:213.4pt;margin-top:-17.75pt;width:318pt;height:4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" stroked="f">
                <v:textbox>
                  <w:txbxContent>
                    <w:p w:rsidR="009A31E8" w:rsidRPr="00447598" w:rsidRDefault="00447598" w:rsidP="009A31E8">
                      <w:pPr>
                        <w:jc w:val="center"/>
                        <w:rPr>
                          <w:rFonts w:ascii="Bookman Old Style" w:hAnsi="Bookman Old Style"/>
                          <w:b/>
                        </w:rPr>
                      </w:pPr>
                      <w:r>
                        <w:rPr>
                          <w:rFonts w:ascii="Bookman Old Style" w:hAnsi="Bookman Old Style"/>
                          <w:b/>
                        </w:rPr>
                        <w:t>Compte rendu de la s</w:t>
                      </w:r>
                      <w:r w:rsidR="009A31E8" w:rsidRPr="00447598">
                        <w:rPr>
                          <w:rFonts w:ascii="Bookman Old Style" w:hAnsi="Bookman Old Style"/>
                          <w:b/>
                        </w:rPr>
                        <w:t>éance du Conseil</w:t>
                      </w:r>
                      <w:r>
                        <w:rPr>
                          <w:rFonts w:ascii="Bookman Old Style" w:hAnsi="Bookman Old Style"/>
                          <w:b/>
                        </w:rPr>
                        <w:t xml:space="preserve"> </w:t>
                      </w:r>
                      <w:r w:rsidR="009A31E8" w:rsidRPr="00447598">
                        <w:rPr>
                          <w:rFonts w:ascii="Bookman Old Style" w:hAnsi="Bookman Old Style"/>
                          <w:b/>
                        </w:rPr>
                        <w:t>municipal du 28 novembre 2013</w:t>
                      </w:r>
                    </w:p>
                  </w:txbxContent>
                </v:textbox>
              </v:shape>
            </w:pict>
          </mc:Fallback>
        </mc:AlternateContent>
      </w:r>
      <w:r>
        <w:rPr>
          <w:rFonts w:ascii="Bookman Old Style" w:hAnsi="Bookman Old Style"/>
          <w:b/>
          <w:noProof/>
          <w:sz w:val="22"/>
          <w:szCs w:val="22"/>
        </w:rPr>
        <mc:AlternateContent>
          <mc:Choice Requires="wps">
            <w:drawing>
              <wp:anchor distT="0" distB="0" distL="114300" distR="114300" simplePos="0" relativeHeight="251663360" behindDoc="1" locked="0" layoutInCell="1" allowOverlap="1">
                <wp:simplePos x="0" y="0"/>
                <wp:positionH relativeFrom="column">
                  <wp:posOffset>-226695</wp:posOffset>
                </wp:positionH>
                <wp:positionV relativeFrom="paragraph">
                  <wp:posOffset>-114300</wp:posOffset>
                </wp:positionV>
                <wp:extent cx="2743200" cy="1257300"/>
                <wp:effectExtent l="1905" t="0" r="0" b="0"/>
                <wp:wrapNone/>
                <wp:docPr id="5"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A31E8" w:rsidRPr="00AF4406" w:rsidRDefault="009A31E8" w:rsidP="009A31E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5" o:spid="_x0000_s1027" type="#_x0000_t202" style="position:absolute;left:0;text-align:left;margin-left:-17.85pt;margin-top:-9pt;width:3in;height:9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" stroked="f">
                <v:textbox>
                  <w:txbxContent>
                    <w:p w:rsidR="009A31E8" w:rsidRPr="00AF4406" w:rsidRDefault="009A31E8" w:rsidP="009A31E8"/>
                  </w:txbxContent>
                </v:textbox>
              </v:shape>
            </w:pict>
          </mc:Fallback>
        </mc:AlternateContent>
      </w:r>
      <w:r w:rsidRPr="00F16024">
        <w:rPr>
          <w:rFonts w:ascii="Bookman Old Style" w:hAnsi="Bookman Old Style"/>
          <w:b/>
          <w:sz w:val="22"/>
          <w:szCs w:val="22"/>
        </w:rPr>
        <w:t xml:space="preserve">République Française </w:t>
      </w:r>
    </w:p>
    <w:p w:rsidR="009A31E8" w:rsidRPr="00F16024" w:rsidRDefault="009A31E8" w:rsidP="009A31E8">
      <w:pPr>
        <w:rPr>
          <w:rFonts w:ascii="Bookman Old Style" w:hAnsi="Bookman Old Style"/>
          <w:b/>
          <w:sz w:val="22"/>
          <w:szCs w:val="22"/>
        </w:rPr>
      </w:pPr>
      <w:r>
        <w:rPr>
          <w:rFonts w:ascii="Bookman Old Style" w:hAnsi="Bookman Old Style"/>
          <w:noProof/>
          <w:sz w:val="22"/>
          <w:szCs w:val="22"/>
        </w:rPr>
        <mc:AlternateContent>
          <mc:Choice Requires="wps">
            <w:drawing>
              <wp:anchor distT="0" distB="0" distL="114300" distR="114300" simplePos="0" relativeHeight="251661312" behindDoc="0" locked="0" layoutInCell="1" allowOverlap="1">
                <wp:simplePos x="0" y="0"/>
                <wp:positionH relativeFrom="column">
                  <wp:posOffset>617220</wp:posOffset>
                </wp:positionH>
                <wp:positionV relativeFrom="paragraph">
                  <wp:posOffset>90170</wp:posOffset>
                </wp:positionV>
                <wp:extent cx="685800" cy="0"/>
                <wp:effectExtent l="7620" t="13970" r="11430" b="5080"/>
                <wp:wrapNone/>
                <wp:docPr id="4" name="Connecteur droit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6pt,7.1pt" to="102.6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"/>
            </w:pict>
          </mc:Fallback>
        </mc:AlternateContent>
      </w:r>
    </w:p>
    <w:p w:rsidR="009A31E8" w:rsidRPr="00F16024" w:rsidRDefault="009A31E8" w:rsidP="009A31E8">
      <w:pPr>
        <w:rPr>
          <w:rFonts w:ascii="Bookman Old Style" w:hAnsi="Bookman Old Style"/>
          <w:b/>
          <w:sz w:val="22"/>
          <w:szCs w:val="22"/>
        </w:rPr>
      </w:pPr>
      <w:r w:rsidRPr="00F16024">
        <w:rPr>
          <w:rFonts w:ascii="Bookman Old Style" w:hAnsi="Bookman Old Style"/>
          <w:b/>
          <w:sz w:val="22"/>
          <w:szCs w:val="22"/>
        </w:rPr>
        <w:t xml:space="preserve">Département de </w:t>
      </w:r>
      <w:smartTag w:uri="urn:schemas-microsoft-com:office:smarttags" w:element="PersonName">
        <w:smartTagPr>
          <w:attr w:name="ProductID" w:val="la Loire"/>
        </w:smartTagPr>
        <w:r w:rsidRPr="00F16024">
          <w:rPr>
            <w:rFonts w:ascii="Bookman Old Style" w:hAnsi="Bookman Old Style"/>
            <w:b/>
            <w:sz w:val="22"/>
            <w:szCs w:val="22"/>
          </w:rPr>
          <w:t>la Loire</w:t>
        </w:r>
      </w:smartTag>
    </w:p>
    <w:p w:rsidR="009A31E8" w:rsidRPr="00F16024" w:rsidRDefault="009A31E8" w:rsidP="009A31E8">
      <w:pPr>
        <w:rPr>
          <w:rFonts w:ascii="Verdana" w:hAnsi="Verdana"/>
          <w:b/>
          <w:sz w:val="22"/>
          <w:szCs w:val="22"/>
        </w:rPr>
      </w:pPr>
      <w:r>
        <w:rPr>
          <w:rFonts w:ascii="Verdana" w:hAnsi="Verdana"/>
          <w:b/>
          <w:noProof/>
          <w:sz w:val="22"/>
          <w:szCs w:val="22"/>
        </w:rPr>
        <mc:AlternateContent>
          <mc:Choice Requires="wps">
            <w:drawing>
              <wp:anchor distT="0" distB="0" distL="114300" distR="114300" simplePos="0" relativeHeight="251659264" behindDoc="0" locked="0" layoutInCell="1" allowOverlap="1" wp14:anchorId="4224A277" wp14:editId="12797CA2">
                <wp:simplePos x="0" y="0"/>
                <wp:positionH relativeFrom="column">
                  <wp:posOffset>-68580</wp:posOffset>
                </wp:positionH>
                <wp:positionV relativeFrom="paragraph">
                  <wp:posOffset>93345</wp:posOffset>
                </wp:positionV>
                <wp:extent cx="668655" cy="580390"/>
                <wp:effectExtent l="0" t="0" r="0" b="2540"/>
                <wp:wrapNone/>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 cy="580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A31E8" w:rsidRDefault="009A31E8" w:rsidP="009A31E8">
                            <w:r>
                              <w:rPr>
                                <w:rFonts w:ascii="Verdana" w:hAnsi="Verdana"/>
                                <w:noProof/>
                                <w:sz w:val="22"/>
                                <w:szCs w:val="22"/>
                              </w:rPr>
                              <w:drawing>
                                <wp:inline distT="0" distB="0" distL="0" distR="0" wp14:anchorId="61D07D7A" wp14:editId="166A914E">
                                  <wp:extent cx="482600" cy="482600"/>
                                  <wp:effectExtent l="0" t="0" r="0" b="0"/>
                                  <wp:docPr id="2" name="Image 2" descr="Veauche bla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auche blanc"/>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2600" cy="48260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3" o:spid="_x0000_s1028" type="#_x0000_t202" style="position:absolute;margin-left:-5.4pt;margin-top:7.35pt;width:52.65pt;height:45.7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" stroked="f">
                <v:textbox>
                  <w:txbxContent>
                    <w:p w:rsidR="009A31E8" w:rsidRDefault="009A31E8" w:rsidP="009A31E8">
                      <w:r>
                        <w:rPr>
                          <w:rFonts w:ascii="Verdana" w:hAnsi="Verdana"/>
                          <w:noProof/>
                          <w:sz w:val="22"/>
                          <w:szCs w:val="22"/>
                        </w:rPr>
                        <w:drawing>
                          <wp:inline distT="0" distB="0" distL="0" distR="0" wp14:anchorId="61D07D7A" wp14:editId="166A914E">
                            <wp:extent cx="482600" cy="482600"/>
                            <wp:effectExtent l="0" t="0" r="0" b="0"/>
                            <wp:docPr id="2" name="Image 2" descr="Veauche bla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auche blanc"/>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2600" cy="482600"/>
                                    </a:xfrm>
                                    <a:prstGeom prst="rect">
                                      <a:avLst/>
                                    </a:prstGeom>
                                    <a:noFill/>
                                    <a:ln>
                                      <a:noFill/>
                                    </a:ln>
                                  </pic:spPr>
                                </pic:pic>
                              </a:graphicData>
                            </a:graphic>
                          </wp:inline>
                        </w:drawing>
                      </w:r>
                    </w:p>
                  </w:txbxContent>
                </v:textbox>
              </v:shape>
            </w:pict>
          </mc:Fallback>
        </mc:AlternateContent>
      </w:r>
      <w:r>
        <w:rPr>
          <w:rFonts w:ascii="Verdana" w:hAnsi="Verdana"/>
          <w:b/>
          <w:noProof/>
          <w:sz w:val="22"/>
          <w:szCs w:val="22"/>
        </w:rPr>
        <mc:AlternateContent>
          <mc:Choice Requires="wps">
            <w:drawing>
              <wp:anchor distT="0" distB="0" distL="114300" distR="114300" simplePos="0" relativeHeight="251660288" behindDoc="0" locked="0" layoutInCell="1" allowOverlap="1" wp14:anchorId="59AF1EAE" wp14:editId="2E38CC28">
                <wp:simplePos x="0" y="0"/>
                <wp:positionH relativeFrom="column">
                  <wp:posOffset>617220</wp:posOffset>
                </wp:positionH>
                <wp:positionV relativeFrom="paragraph">
                  <wp:posOffset>93345</wp:posOffset>
                </wp:positionV>
                <wp:extent cx="685800" cy="0"/>
                <wp:effectExtent l="7620" t="7620" r="11430" b="11430"/>
                <wp:wrapNone/>
                <wp:docPr id="1" name="Connecteur droit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6pt,7.35pt" to="102.6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"/>
            </w:pict>
          </mc:Fallback>
        </mc:AlternateContent>
      </w:r>
    </w:p>
    <w:p w:rsidR="009A31E8" w:rsidRPr="00F16024" w:rsidRDefault="009A31E8" w:rsidP="009A31E8">
      <w:pPr>
        <w:ind w:left="900" w:firstLine="540"/>
        <w:rPr>
          <w:rFonts w:ascii="Bookman Old Style" w:hAnsi="Bookman Old Style"/>
          <w:b/>
          <w:sz w:val="22"/>
          <w:szCs w:val="22"/>
        </w:rPr>
      </w:pPr>
      <w:r w:rsidRPr="00F16024">
        <w:rPr>
          <w:rFonts w:ascii="Verdana" w:hAnsi="Verdana"/>
          <w:b/>
          <w:sz w:val="22"/>
          <w:szCs w:val="22"/>
        </w:rPr>
        <w:t xml:space="preserve"> </w:t>
      </w:r>
      <w:r w:rsidRPr="00F16024">
        <w:rPr>
          <w:rFonts w:ascii="Bookman Old Style" w:hAnsi="Bookman Old Style"/>
          <w:b/>
          <w:sz w:val="22"/>
          <w:szCs w:val="22"/>
        </w:rPr>
        <w:t xml:space="preserve">Ville </w:t>
      </w:r>
    </w:p>
    <w:p w:rsidR="009A31E8" w:rsidRPr="00F16024" w:rsidRDefault="009A31E8" w:rsidP="009A31E8">
      <w:pPr>
        <w:ind w:left="1080"/>
        <w:rPr>
          <w:rFonts w:ascii="Bookman Old Style" w:hAnsi="Bookman Old Style"/>
          <w:b/>
          <w:sz w:val="22"/>
          <w:szCs w:val="22"/>
        </w:rPr>
      </w:pPr>
      <w:proofErr w:type="gramStart"/>
      <w:r w:rsidRPr="00F16024">
        <w:rPr>
          <w:rFonts w:ascii="Bookman Old Style" w:hAnsi="Bookman Old Style"/>
          <w:b/>
          <w:sz w:val="22"/>
          <w:szCs w:val="22"/>
        </w:rPr>
        <w:t>de</w:t>
      </w:r>
      <w:proofErr w:type="gramEnd"/>
      <w:r w:rsidRPr="00F16024">
        <w:rPr>
          <w:rFonts w:ascii="Bookman Old Style" w:hAnsi="Bookman Old Style"/>
          <w:b/>
          <w:sz w:val="22"/>
          <w:szCs w:val="22"/>
        </w:rPr>
        <w:t xml:space="preserve"> Veauche</w:t>
      </w:r>
    </w:p>
    <w:p w:rsidR="009A31E8" w:rsidRPr="00F16024" w:rsidRDefault="009A31E8" w:rsidP="009A31E8">
      <w:pPr>
        <w:rPr>
          <w:sz w:val="22"/>
          <w:szCs w:val="22"/>
        </w:rPr>
      </w:pPr>
    </w:p>
    <w:p w:rsidR="009A31E8" w:rsidRPr="00F16024" w:rsidRDefault="009A31E8" w:rsidP="009A31E8">
      <w:pPr>
        <w:jc w:val="both"/>
        <w:rPr>
          <w:rFonts w:ascii="Bookman Old Style" w:hAnsi="Bookman Old Style"/>
          <w:sz w:val="22"/>
          <w:szCs w:val="22"/>
        </w:rPr>
      </w:pPr>
    </w:p>
    <w:p w:rsidR="009A31E8" w:rsidRPr="00F16024" w:rsidRDefault="009A31E8" w:rsidP="009A31E8">
      <w:pPr>
        <w:jc w:val="both"/>
        <w:rPr>
          <w:rFonts w:ascii="Bookman Old Style" w:hAnsi="Bookman Old Style"/>
          <w:sz w:val="22"/>
          <w:szCs w:val="22"/>
        </w:rPr>
      </w:pPr>
    </w:p>
    <w:p w:rsidR="009A31E8" w:rsidRPr="00F16024" w:rsidRDefault="009A31E8" w:rsidP="009A31E8">
      <w:pPr>
        <w:jc w:val="both"/>
        <w:rPr>
          <w:rFonts w:ascii="Bookman Old Style" w:hAnsi="Bookman Old Style"/>
          <w:sz w:val="22"/>
          <w:szCs w:val="22"/>
        </w:rPr>
      </w:pPr>
    </w:p>
    <w:p w:rsidR="009A31E8" w:rsidRPr="00F16024" w:rsidRDefault="009A31E8" w:rsidP="009A31E8">
      <w:pPr>
        <w:jc w:val="both"/>
        <w:rPr>
          <w:rFonts w:ascii="Bookman Old Style" w:hAnsi="Bookman Old Style"/>
          <w:sz w:val="22"/>
          <w:szCs w:val="22"/>
        </w:rPr>
      </w:pPr>
      <w:r w:rsidRPr="00F16024">
        <w:rPr>
          <w:rFonts w:ascii="Bookman Old Style" w:hAnsi="Bookman Old Style"/>
          <w:sz w:val="22"/>
          <w:szCs w:val="22"/>
        </w:rPr>
        <w:t xml:space="preserve">Le </w:t>
      </w:r>
      <w:r>
        <w:rPr>
          <w:rFonts w:ascii="Bookman Old Style" w:hAnsi="Bookman Old Style"/>
          <w:sz w:val="22"/>
          <w:szCs w:val="22"/>
        </w:rPr>
        <w:t>28 novembre</w:t>
      </w:r>
      <w:r w:rsidRPr="00F16024">
        <w:rPr>
          <w:rFonts w:ascii="Bookman Old Style" w:hAnsi="Bookman Old Style"/>
          <w:sz w:val="22"/>
          <w:szCs w:val="22"/>
        </w:rPr>
        <w:t xml:space="preserve"> Deux Mille </w:t>
      </w:r>
      <w:r>
        <w:rPr>
          <w:rFonts w:ascii="Bookman Old Style" w:hAnsi="Bookman Old Style"/>
          <w:sz w:val="22"/>
          <w:szCs w:val="22"/>
        </w:rPr>
        <w:t>Treize</w:t>
      </w:r>
      <w:r w:rsidRPr="00F16024">
        <w:rPr>
          <w:rFonts w:ascii="Bookman Old Style" w:hAnsi="Bookman Old Style"/>
          <w:sz w:val="22"/>
          <w:szCs w:val="22"/>
        </w:rPr>
        <w:t xml:space="preserve"> à 20 H 00, les membres composant le Conseil Municipal de la commune de VEAUCHE se sont réunis, salle des conseils, sous la présidence de Madame Monique GIRARDON, Maire, après avoir dûment été convoqués, dans les délais légaux, le </w:t>
      </w:r>
      <w:r>
        <w:rPr>
          <w:rFonts w:ascii="Bookman Old Style" w:hAnsi="Bookman Old Style"/>
          <w:sz w:val="22"/>
          <w:szCs w:val="22"/>
        </w:rPr>
        <w:t>21 novembre</w:t>
      </w:r>
      <w:r w:rsidRPr="00F16024">
        <w:rPr>
          <w:rFonts w:ascii="Bookman Old Style" w:hAnsi="Bookman Old Style"/>
          <w:sz w:val="22"/>
          <w:szCs w:val="22"/>
        </w:rPr>
        <w:t xml:space="preserve"> 201</w:t>
      </w:r>
      <w:r>
        <w:rPr>
          <w:rFonts w:ascii="Bookman Old Style" w:hAnsi="Bookman Old Style"/>
          <w:sz w:val="22"/>
          <w:szCs w:val="22"/>
        </w:rPr>
        <w:t>3</w:t>
      </w:r>
      <w:r w:rsidRPr="00F16024">
        <w:rPr>
          <w:rFonts w:ascii="Bookman Old Style" w:hAnsi="Bookman Old Style"/>
          <w:sz w:val="22"/>
          <w:szCs w:val="22"/>
        </w:rPr>
        <w:t xml:space="preserve">. </w:t>
      </w:r>
    </w:p>
    <w:p w:rsidR="009A31E8" w:rsidRPr="00F16024" w:rsidRDefault="009A31E8" w:rsidP="009A31E8">
      <w:pPr>
        <w:tabs>
          <w:tab w:val="left" w:pos="1134"/>
          <w:tab w:val="left" w:pos="3420"/>
          <w:tab w:val="left" w:pos="5103"/>
          <w:tab w:val="left" w:pos="5529"/>
          <w:tab w:val="left" w:pos="6237"/>
        </w:tabs>
        <w:jc w:val="both"/>
        <w:rPr>
          <w:rFonts w:ascii="Bookman Old Style" w:hAnsi="Bookman Old Style"/>
          <w:sz w:val="22"/>
          <w:szCs w:val="22"/>
        </w:rPr>
      </w:pPr>
    </w:p>
    <w:p w:rsidR="009A31E8" w:rsidRPr="00F16024" w:rsidRDefault="009A31E8" w:rsidP="009A31E8">
      <w:pPr>
        <w:jc w:val="both"/>
        <w:rPr>
          <w:rFonts w:ascii="Bookman Old Style" w:hAnsi="Bookman Old Style"/>
          <w:sz w:val="22"/>
          <w:szCs w:val="22"/>
        </w:rPr>
      </w:pPr>
    </w:p>
    <w:p w:rsidR="009A31E8" w:rsidRPr="00F16024" w:rsidRDefault="009A31E8" w:rsidP="009A31E8">
      <w:pPr>
        <w:jc w:val="both"/>
        <w:rPr>
          <w:rFonts w:ascii="Bookman Old Style" w:hAnsi="Bookman Old Style"/>
          <w:sz w:val="22"/>
          <w:szCs w:val="22"/>
        </w:rPr>
      </w:pPr>
      <w:r w:rsidRPr="00F16024">
        <w:rPr>
          <w:rFonts w:ascii="Bookman Old Style" w:hAnsi="Bookman Old Style"/>
          <w:b/>
          <w:sz w:val="22"/>
          <w:szCs w:val="22"/>
          <w:u w:val="single"/>
        </w:rPr>
        <w:t>PRESENTS :</w:t>
      </w:r>
      <w:r w:rsidRPr="00F16024">
        <w:rPr>
          <w:rFonts w:ascii="Bookman Old Style" w:hAnsi="Bookman Old Style"/>
          <w:b/>
          <w:sz w:val="22"/>
          <w:szCs w:val="22"/>
        </w:rPr>
        <w:t xml:space="preserve"> </w:t>
      </w:r>
    </w:p>
    <w:p w:rsidR="009A31E8" w:rsidRPr="00F16024" w:rsidRDefault="009A31E8" w:rsidP="009A31E8">
      <w:pPr>
        <w:jc w:val="both"/>
        <w:rPr>
          <w:rFonts w:ascii="Bookman Old Style" w:hAnsi="Bookman Old Style"/>
          <w:sz w:val="22"/>
          <w:szCs w:val="22"/>
        </w:rPr>
      </w:pPr>
    </w:p>
    <w:p w:rsidR="009A31E8" w:rsidRPr="00F16024" w:rsidRDefault="009A31E8" w:rsidP="009A31E8">
      <w:pPr>
        <w:jc w:val="both"/>
        <w:rPr>
          <w:rFonts w:ascii="Bookman Old Style" w:hAnsi="Bookman Old Style"/>
          <w:b/>
          <w:sz w:val="22"/>
          <w:szCs w:val="22"/>
          <w:u w:val="single"/>
        </w:rPr>
      </w:pPr>
      <w:r w:rsidRPr="00F16024">
        <w:rPr>
          <w:rFonts w:ascii="Bookman Old Style" w:hAnsi="Bookman Old Style"/>
          <w:sz w:val="22"/>
          <w:szCs w:val="22"/>
        </w:rPr>
        <w:t>Monique GIRARDON, André CHAMPIER, Chrystelle VILLEMAGNE, Jean-Christophe CHOMAT, Claire GANDIN, Roger LOUAT, Arlette MANEVY, Michel CHAUSSENDE, Josiane COTE, Danielle MAJEWSKI, Christian SAPY, Gérard DUBOIS</w:t>
      </w:r>
      <w:r w:rsidR="00042B29">
        <w:rPr>
          <w:rFonts w:ascii="Bookman Old Style" w:hAnsi="Bookman Old Style"/>
          <w:sz w:val="22"/>
          <w:szCs w:val="22"/>
        </w:rPr>
        <w:t xml:space="preserve"> (départ à 20h45)</w:t>
      </w:r>
      <w:r w:rsidRPr="00F16024">
        <w:rPr>
          <w:rFonts w:ascii="Bookman Old Style" w:hAnsi="Bookman Old Style"/>
          <w:sz w:val="22"/>
          <w:szCs w:val="22"/>
        </w:rPr>
        <w:t xml:space="preserve">, Brigitte MULLER, Paulo DOS SANTOS, Christophe BEGON, Sylvie VALOUR, Valérie TISSOT, Cyrille MURIGNEUX, Elodie BARDON, </w:t>
      </w:r>
      <w:r>
        <w:rPr>
          <w:rFonts w:ascii="Bookman Old Style" w:hAnsi="Bookman Old Style"/>
          <w:sz w:val="22"/>
          <w:szCs w:val="22"/>
        </w:rPr>
        <w:t>Gilberte CORNET</w:t>
      </w:r>
    </w:p>
    <w:p w:rsidR="009A31E8" w:rsidRPr="00F16024" w:rsidRDefault="009A31E8" w:rsidP="009A31E8">
      <w:pPr>
        <w:tabs>
          <w:tab w:val="right" w:leader="underscore" w:pos="9356"/>
        </w:tabs>
        <w:jc w:val="both"/>
        <w:rPr>
          <w:rFonts w:ascii="Bookman Old Style" w:hAnsi="Bookman Old Style"/>
          <w:sz w:val="22"/>
          <w:szCs w:val="22"/>
        </w:rPr>
      </w:pPr>
      <w:r w:rsidRPr="00F16024">
        <w:rPr>
          <w:rFonts w:ascii="Bookman Old Style" w:hAnsi="Bookman Old Style"/>
          <w:sz w:val="22"/>
          <w:szCs w:val="22"/>
        </w:rPr>
        <w:tab/>
      </w:r>
    </w:p>
    <w:p w:rsidR="009A31E8" w:rsidRPr="00F16024" w:rsidRDefault="009A31E8" w:rsidP="009A31E8">
      <w:pPr>
        <w:jc w:val="both"/>
        <w:rPr>
          <w:rFonts w:ascii="Bookman Old Style" w:hAnsi="Bookman Old Style"/>
          <w:sz w:val="22"/>
          <w:szCs w:val="22"/>
        </w:rPr>
      </w:pPr>
    </w:p>
    <w:p w:rsidR="009A31E8" w:rsidRPr="00F16024" w:rsidRDefault="009A31E8" w:rsidP="009A31E8">
      <w:pPr>
        <w:jc w:val="both"/>
        <w:rPr>
          <w:rFonts w:ascii="Bookman Old Style" w:hAnsi="Bookman Old Style"/>
          <w:sz w:val="22"/>
          <w:szCs w:val="22"/>
        </w:rPr>
      </w:pPr>
      <w:r w:rsidRPr="00F16024">
        <w:rPr>
          <w:rFonts w:ascii="Bookman Old Style" w:hAnsi="Bookman Old Style"/>
          <w:sz w:val="22"/>
          <w:szCs w:val="22"/>
          <w:u w:val="single"/>
        </w:rPr>
        <w:t>Excusés avec pouvoir</w:t>
      </w:r>
      <w:r w:rsidRPr="00F16024">
        <w:rPr>
          <w:rFonts w:ascii="Bookman Old Style" w:hAnsi="Bookman Old Style"/>
          <w:sz w:val="22"/>
          <w:szCs w:val="22"/>
        </w:rPr>
        <w:t xml:space="preserve"> : </w:t>
      </w:r>
      <w:r w:rsidR="007B502F" w:rsidRPr="00F16024">
        <w:rPr>
          <w:rFonts w:ascii="Bookman Old Style" w:hAnsi="Bookman Old Style"/>
          <w:sz w:val="22"/>
          <w:szCs w:val="22"/>
        </w:rPr>
        <w:t>Marie-France PUPIER,</w:t>
      </w:r>
      <w:r w:rsidR="007B502F">
        <w:rPr>
          <w:rFonts w:ascii="Bookman Old Style" w:hAnsi="Bookman Old Style"/>
          <w:sz w:val="22"/>
          <w:szCs w:val="22"/>
        </w:rPr>
        <w:t xml:space="preserve"> </w:t>
      </w:r>
      <w:r w:rsidR="007B502F" w:rsidRPr="00F16024">
        <w:rPr>
          <w:rFonts w:ascii="Bookman Old Style" w:hAnsi="Bookman Old Style"/>
          <w:sz w:val="22"/>
          <w:szCs w:val="22"/>
        </w:rPr>
        <w:t>René ROBERT,</w:t>
      </w:r>
      <w:r w:rsidR="007B502F">
        <w:rPr>
          <w:rFonts w:ascii="Bookman Old Style" w:hAnsi="Bookman Old Style"/>
          <w:sz w:val="22"/>
          <w:szCs w:val="22"/>
        </w:rPr>
        <w:t xml:space="preserve"> </w:t>
      </w:r>
      <w:r w:rsidR="007B502F" w:rsidRPr="00F16024">
        <w:rPr>
          <w:rFonts w:ascii="Bookman Old Style" w:hAnsi="Bookman Old Style"/>
          <w:sz w:val="22"/>
          <w:szCs w:val="22"/>
        </w:rPr>
        <w:t>Claire REBOULET,</w:t>
      </w:r>
      <w:r w:rsidR="00EE4246">
        <w:rPr>
          <w:rFonts w:ascii="Bookman Old Style" w:hAnsi="Bookman Old Style"/>
          <w:sz w:val="22"/>
          <w:szCs w:val="22"/>
        </w:rPr>
        <w:t xml:space="preserve"> </w:t>
      </w:r>
      <w:r w:rsidR="00EE4246" w:rsidRPr="00F16024">
        <w:rPr>
          <w:rFonts w:ascii="Bookman Old Style" w:hAnsi="Bookman Old Style"/>
          <w:sz w:val="22"/>
          <w:szCs w:val="22"/>
        </w:rPr>
        <w:t>Julien MAZENOD,</w:t>
      </w:r>
    </w:p>
    <w:p w:rsidR="009A31E8" w:rsidRPr="00F16024" w:rsidRDefault="009A31E8" w:rsidP="009A31E8">
      <w:pPr>
        <w:tabs>
          <w:tab w:val="left" w:pos="1134"/>
          <w:tab w:val="left" w:pos="3420"/>
          <w:tab w:val="left" w:pos="5103"/>
          <w:tab w:val="left" w:pos="5529"/>
        </w:tabs>
        <w:jc w:val="both"/>
        <w:rPr>
          <w:rFonts w:ascii="Bookman Old Style" w:hAnsi="Bookman Old Style"/>
          <w:sz w:val="22"/>
          <w:szCs w:val="22"/>
          <w:u w:val="single"/>
        </w:rPr>
      </w:pPr>
    </w:p>
    <w:p w:rsidR="009A31E8" w:rsidRPr="00F16024" w:rsidRDefault="009A31E8" w:rsidP="009A31E8">
      <w:pPr>
        <w:tabs>
          <w:tab w:val="left" w:pos="1134"/>
          <w:tab w:val="left" w:pos="3420"/>
          <w:tab w:val="left" w:pos="5103"/>
          <w:tab w:val="left" w:pos="5529"/>
        </w:tabs>
        <w:jc w:val="both"/>
        <w:rPr>
          <w:rFonts w:ascii="Bookman Old Style" w:hAnsi="Bookman Old Style"/>
          <w:sz w:val="22"/>
          <w:szCs w:val="22"/>
        </w:rPr>
      </w:pPr>
      <w:r w:rsidRPr="00F16024">
        <w:rPr>
          <w:rFonts w:ascii="Bookman Old Style" w:hAnsi="Bookman Old Style"/>
          <w:sz w:val="22"/>
          <w:szCs w:val="22"/>
          <w:u w:val="single"/>
        </w:rPr>
        <w:t>Excusés sans pouvoir</w:t>
      </w:r>
      <w:r w:rsidRPr="00F16024">
        <w:rPr>
          <w:rFonts w:ascii="Bookman Old Style" w:hAnsi="Bookman Old Style"/>
          <w:sz w:val="22"/>
          <w:szCs w:val="22"/>
        </w:rPr>
        <w:t xml:space="preserve"> : Néant</w:t>
      </w:r>
    </w:p>
    <w:p w:rsidR="009A31E8" w:rsidRPr="00F16024" w:rsidRDefault="009A31E8" w:rsidP="009A31E8">
      <w:pPr>
        <w:tabs>
          <w:tab w:val="left" w:pos="1134"/>
          <w:tab w:val="left" w:pos="3420"/>
          <w:tab w:val="left" w:pos="5103"/>
          <w:tab w:val="left" w:pos="5529"/>
        </w:tabs>
        <w:jc w:val="both"/>
        <w:rPr>
          <w:rFonts w:ascii="Bookman Old Style" w:hAnsi="Bookman Old Style"/>
          <w:sz w:val="22"/>
          <w:szCs w:val="22"/>
        </w:rPr>
      </w:pPr>
    </w:p>
    <w:p w:rsidR="009A31E8" w:rsidRPr="00F16024" w:rsidRDefault="009A31E8" w:rsidP="009A31E8">
      <w:pPr>
        <w:tabs>
          <w:tab w:val="left" w:pos="1134"/>
          <w:tab w:val="left" w:pos="3420"/>
          <w:tab w:val="left" w:pos="5103"/>
          <w:tab w:val="left" w:pos="5529"/>
        </w:tabs>
        <w:jc w:val="both"/>
        <w:rPr>
          <w:rFonts w:ascii="Bookman Old Style" w:hAnsi="Bookman Old Style"/>
          <w:sz w:val="22"/>
          <w:szCs w:val="22"/>
        </w:rPr>
      </w:pPr>
      <w:r w:rsidRPr="00F16024">
        <w:rPr>
          <w:rFonts w:ascii="Bookman Old Style" w:hAnsi="Bookman Old Style"/>
          <w:sz w:val="22"/>
          <w:szCs w:val="22"/>
          <w:u w:val="single"/>
        </w:rPr>
        <w:t>Absents</w:t>
      </w:r>
      <w:r w:rsidRPr="00F16024">
        <w:rPr>
          <w:rFonts w:ascii="Bookman Old Style" w:hAnsi="Bookman Old Style"/>
          <w:sz w:val="22"/>
          <w:szCs w:val="22"/>
        </w:rPr>
        <w:t xml:space="preserve"> : </w:t>
      </w:r>
      <w:r w:rsidR="00EE4246" w:rsidRPr="00F16024">
        <w:rPr>
          <w:rFonts w:ascii="Bookman Old Style" w:hAnsi="Bookman Old Style"/>
          <w:sz w:val="22"/>
          <w:szCs w:val="22"/>
        </w:rPr>
        <w:t>Loïc BAZIN,</w:t>
      </w:r>
      <w:r w:rsidR="00EE4246">
        <w:rPr>
          <w:rFonts w:ascii="Bookman Old Style" w:hAnsi="Bookman Old Style"/>
          <w:sz w:val="22"/>
          <w:szCs w:val="22"/>
        </w:rPr>
        <w:t xml:space="preserve"> </w:t>
      </w:r>
      <w:r w:rsidR="00211B02" w:rsidRPr="00F16024">
        <w:rPr>
          <w:rFonts w:ascii="Bookman Old Style" w:hAnsi="Bookman Old Style"/>
          <w:sz w:val="22"/>
          <w:szCs w:val="22"/>
        </w:rPr>
        <w:t>Jacqueline BERGER</w:t>
      </w:r>
      <w:r w:rsidR="00211B02">
        <w:rPr>
          <w:rFonts w:ascii="Bookman Old Style" w:hAnsi="Bookman Old Style"/>
          <w:sz w:val="22"/>
          <w:szCs w:val="22"/>
        </w:rPr>
        <w:t>,</w:t>
      </w:r>
    </w:p>
    <w:p w:rsidR="009A31E8" w:rsidRPr="00F16024" w:rsidRDefault="009A31E8" w:rsidP="009A31E8">
      <w:pPr>
        <w:jc w:val="both"/>
        <w:rPr>
          <w:rFonts w:ascii="Bookman Old Style" w:hAnsi="Bookman Old Style"/>
          <w:sz w:val="22"/>
          <w:szCs w:val="22"/>
        </w:rPr>
      </w:pPr>
    </w:p>
    <w:p w:rsidR="009A31E8" w:rsidRPr="00F16024" w:rsidRDefault="009A31E8" w:rsidP="009A31E8">
      <w:pPr>
        <w:tabs>
          <w:tab w:val="right" w:leader="underscore" w:pos="9356"/>
        </w:tabs>
        <w:jc w:val="both"/>
        <w:rPr>
          <w:rFonts w:ascii="Bookman Old Style" w:hAnsi="Bookman Old Style"/>
          <w:sz w:val="22"/>
          <w:szCs w:val="22"/>
        </w:rPr>
      </w:pPr>
      <w:r w:rsidRPr="00F16024">
        <w:rPr>
          <w:rFonts w:ascii="Bookman Old Style" w:hAnsi="Bookman Old Style"/>
          <w:sz w:val="22"/>
          <w:szCs w:val="22"/>
        </w:rPr>
        <w:tab/>
      </w:r>
    </w:p>
    <w:p w:rsidR="009A31E8" w:rsidRPr="00F16024" w:rsidRDefault="009A31E8" w:rsidP="009A31E8">
      <w:pPr>
        <w:jc w:val="both"/>
        <w:rPr>
          <w:rFonts w:ascii="Bookman Old Style" w:hAnsi="Bookman Old Style"/>
          <w:sz w:val="22"/>
          <w:szCs w:val="22"/>
        </w:rPr>
      </w:pPr>
    </w:p>
    <w:p w:rsidR="009A31E8" w:rsidRPr="00F16024" w:rsidRDefault="009A31E8" w:rsidP="009A31E8">
      <w:pPr>
        <w:tabs>
          <w:tab w:val="left" w:pos="0"/>
          <w:tab w:val="left" w:pos="1134"/>
          <w:tab w:val="left" w:pos="5103"/>
          <w:tab w:val="left" w:pos="5529"/>
          <w:tab w:val="left" w:pos="6237"/>
        </w:tabs>
        <w:rPr>
          <w:rFonts w:ascii="Bookman Old Style" w:hAnsi="Bookman Old Style"/>
          <w:sz w:val="22"/>
          <w:szCs w:val="22"/>
        </w:rPr>
      </w:pPr>
      <w:r w:rsidRPr="00F16024">
        <w:rPr>
          <w:rFonts w:ascii="Bookman Old Style" w:hAnsi="Bookman Old Style"/>
          <w:b/>
          <w:sz w:val="22"/>
          <w:szCs w:val="22"/>
        </w:rPr>
        <w:t>SECRETAIRE DE SEANCE</w:t>
      </w:r>
      <w:r w:rsidRPr="00F16024">
        <w:rPr>
          <w:rFonts w:ascii="Bookman Old Style" w:hAnsi="Bookman Old Style"/>
          <w:sz w:val="22"/>
          <w:szCs w:val="22"/>
        </w:rPr>
        <w:t xml:space="preserve"> : </w:t>
      </w:r>
      <w:r w:rsidR="00042B29" w:rsidRPr="00F16024">
        <w:rPr>
          <w:rFonts w:ascii="Bookman Old Style" w:hAnsi="Bookman Old Style"/>
          <w:sz w:val="22"/>
          <w:szCs w:val="22"/>
        </w:rPr>
        <w:t>Paulo DOS SANTOS</w:t>
      </w:r>
    </w:p>
    <w:p w:rsidR="009A31E8" w:rsidRPr="00F16024" w:rsidRDefault="009A31E8" w:rsidP="009A31E8">
      <w:pPr>
        <w:jc w:val="both"/>
        <w:rPr>
          <w:rFonts w:ascii="Bookman Old Style" w:hAnsi="Bookman Old Style"/>
          <w:sz w:val="22"/>
          <w:szCs w:val="22"/>
        </w:rPr>
      </w:pPr>
    </w:p>
    <w:p w:rsidR="009A31E8" w:rsidRPr="00F16024" w:rsidRDefault="009A31E8" w:rsidP="009A31E8">
      <w:pPr>
        <w:tabs>
          <w:tab w:val="right" w:leader="underscore" w:pos="9356"/>
        </w:tabs>
        <w:jc w:val="both"/>
        <w:rPr>
          <w:rFonts w:ascii="Bookman Old Style" w:hAnsi="Bookman Old Style"/>
          <w:sz w:val="22"/>
          <w:szCs w:val="22"/>
        </w:rPr>
      </w:pPr>
      <w:r w:rsidRPr="00F16024">
        <w:rPr>
          <w:rFonts w:ascii="Bookman Old Style" w:hAnsi="Bookman Old Style"/>
          <w:sz w:val="22"/>
          <w:szCs w:val="22"/>
        </w:rPr>
        <w:tab/>
      </w:r>
    </w:p>
    <w:p w:rsidR="009A31E8" w:rsidRPr="00F16024" w:rsidRDefault="009A31E8" w:rsidP="009A31E8">
      <w:pPr>
        <w:jc w:val="both"/>
        <w:rPr>
          <w:rFonts w:ascii="Bookman Old Style" w:hAnsi="Bookman Old Style"/>
          <w:sz w:val="22"/>
          <w:szCs w:val="22"/>
        </w:rPr>
      </w:pPr>
    </w:p>
    <w:p w:rsidR="009A31E8" w:rsidRPr="00F16024" w:rsidRDefault="009A31E8" w:rsidP="009A31E8">
      <w:pPr>
        <w:jc w:val="both"/>
        <w:rPr>
          <w:rFonts w:ascii="Bookman Old Style" w:hAnsi="Bookman Old Style"/>
          <w:sz w:val="22"/>
          <w:szCs w:val="22"/>
        </w:rPr>
      </w:pPr>
      <w:r w:rsidRPr="00F16024">
        <w:rPr>
          <w:rFonts w:ascii="Bookman Old Style" w:hAnsi="Bookman Old Style"/>
          <w:b/>
          <w:sz w:val="22"/>
          <w:szCs w:val="22"/>
        </w:rPr>
        <w:t>POUVOIRS</w:t>
      </w:r>
      <w:r w:rsidRPr="00F16024">
        <w:rPr>
          <w:rFonts w:ascii="Bookman Old Style" w:hAnsi="Bookman Old Style"/>
          <w:sz w:val="22"/>
          <w:szCs w:val="22"/>
        </w:rPr>
        <w:t xml:space="preserve"> déposés en application de l'Article L2121-20 du Code Général des Collectivités Territoriales.</w:t>
      </w:r>
    </w:p>
    <w:p w:rsidR="009A31E8" w:rsidRPr="00F16024" w:rsidRDefault="009A31E8" w:rsidP="009A31E8">
      <w:pPr>
        <w:jc w:val="both"/>
        <w:rPr>
          <w:rFonts w:ascii="Bookman Old Style" w:hAnsi="Bookman Old Style"/>
          <w:sz w:val="22"/>
          <w:szCs w:val="22"/>
        </w:rPr>
      </w:pPr>
    </w:p>
    <w:p w:rsidR="009A31E8" w:rsidRPr="00F16024" w:rsidRDefault="009A31E8" w:rsidP="009A31E8">
      <w:pPr>
        <w:jc w:val="both"/>
        <w:rPr>
          <w:rFonts w:ascii="Bookman Old Style" w:hAnsi="Bookman Old Style"/>
          <w:sz w:val="22"/>
          <w:szCs w:val="22"/>
        </w:rPr>
      </w:pPr>
    </w:p>
    <w:p w:rsidR="009A31E8" w:rsidRPr="00F16024" w:rsidRDefault="009A31E8" w:rsidP="009A31E8">
      <w:pPr>
        <w:tabs>
          <w:tab w:val="left" w:pos="4860"/>
        </w:tabs>
        <w:jc w:val="both"/>
        <w:rPr>
          <w:rFonts w:ascii="Bookman Old Style" w:hAnsi="Bookman Old Style"/>
          <w:sz w:val="22"/>
          <w:szCs w:val="22"/>
          <w:u w:val="single"/>
        </w:rPr>
      </w:pPr>
      <w:r w:rsidRPr="00F16024">
        <w:rPr>
          <w:rFonts w:ascii="Bookman Old Style" w:hAnsi="Bookman Old Style"/>
          <w:sz w:val="22"/>
          <w:szCs w:val="22"/>
          <w:u w:val="single"/>
        </w:rPr>
        <w:t>Mandants</w:t>
      </w:r>
      <w:r w:rsidRPr="00F16024">
        <w:rPr>
          <w:rFonts w:ascii="Bookman Old Style" w:hAnsi="Bookman Old Style"/>
          <w:sz w:val="22"/>
          <w:szCs w:val="22"/>
        </w:rPr>
        <w:tab/>
      </w:r>
      <w:r w:rsidRPr="00F16024">
        <w:rPr>
          <w:rFonts w:ascii="Bookman Old Style" w:hAnsi="Bookman Old Style"/>
          <w:sz w:val="22"/>
          <w:szCs w:val="22"/>
          <w:u w:val="single"/>
        </w:rPr>
        <w:t>Mandataires</w:t>
      </w:r>
    </w:p>
    <w:p w:rsidR="009A31E8" w:rsidRPr="00F16024" w:rsidRDefault="009A31E8" w:rsidP="009A31E8">
      <w:pPr>
        <w:tabs>
          <w:tab w:val="left" w:pos="4860"/>
        </w:tabs>
        <w:jc w:val="both"/>
        <w:rPr>
          <w:rFonts w:ascii="Bookman Old Style" w:hAnsi="Bookman Old Style"/>
          <w:sz w:val="22"/>
          <w:szCs w:val="22"/>
          <w:u w:val="single"/>
        </w:rPr>
      </w:pPr>
    </w:p>
    <w:p w:rsidR="00582917" w:rsidRDefault="007B502F" w:rsidP="00EE4246">
      <w:pPr>
        <w:tabs>
          <w:tab w:val="left" w:pos="4860"/>
        </w:tabs>
        <w:jc w:val="both"/>
        <w:rPr>
          <w:rFonts w:ascii="Bookman Old Style" w:hAnsi="Bookman Old Style"/>
          <w:sz w:val="22"/>
          <w:szCs w:val="22"/>
        </w:rPr>
      </w:pPr>
      <w:r w:rsidRPr="00F16024">
        <w:rPr>
          <w:rFonts w:ascii="Bookman Old Style" w:hAnsi="Bookman Old Style"/>
          <w:sz w:val="22"/>
          <w:szCs w:val="22"/>
        </w:rPr>
        <w:t>Marie-France PUPIER,</w:t>
      </w:r>
      <w:r>
        <w:rPr>
          <w:rFonts w:ascii="Bookman Old Style" w:hAnsi="Bookman Old Style"/>
          <w:sz w:val="22"/>
          <w:szCs w:val="22"/>
        </w:rPr>
        <w:tab/>
      </w:r>
      <w:r w:rsidR="00582917" w:rsidRPr="00F16024">
        <w:rPr>
          <w:rFonts w:ascii="Bookman Old Style" w:hAnsi="Bookman Old Style"/>
          <w:sz w:val="22"/>
          <w:szCs w:val="22"/>
        </w:rPr>
        <w:t xml:space="preserve">Roger LOUAT </w:t>
      </w:r>
    </w:p>
    <w:p w:rsidR="007B502F" w:rsidRDefault="007B502F" w:rsidP="00EE4246">
      <w:pPr>
        <w:tabs>
          <w:tab w:val="left" w:pos="4860"/>
        </w:tabs>
        <w:jc w:val="both"/>
        <w:rPr>
          <w:rFonts w:ascii="Bookman Old Style" w:hAnsi="Bookman Old Style"/>
          <w:sz w:val="22"/>
          <w:szCs w:val="22"/>
        </w:rPr>
      </w:pPr>
      <w:r w:rsidRPr="00F16024">
        <w:rPr>
          <w:rFonts w:ascii="Bookman Old Style" w:hAnsi="Bookman Old Style"/>
          <w:sz w:val="22"/>
          <w:szCs w:val="22"/>
        </w:rPr>
        <w:t>René ROBERT,</w:t>
      </w:r>
      <w:r>
        <w:rPr>
          <w:rFonts w:ascii="Bookman Old Style" w:hAnsi="Bookman Old Style"/>
          <w:sz w:val="22"/>
          <w:szCs w:val="22"/>
        </w:rPr>
        <w:tab/>
      </w:r>
      <w:r w:rsidR="00582917" w:rsidRPr="00F16024">
        <w:rPr>
          <w:rFonts w:ascii="Bookman Old Style" w:hAnsi="Bookman Old Style"/>
          <w:sz w:val="22"/>
          <w:szCs w:val="22"/>
        </w:rPr>
        <w:t>André CHAMPIER</w:t>
      </w:r>
    </w:p>
    <w:p w:rsidR="00042B29" w:rsidRPr="00F16024" w:rsidRDefault="00042B29" w:rsidP="00EE4246">
      <w:pPr>
        <w:tabs>
          <w:tab w:val="left" w:pos="4860"/>
        </w:tabs>
        <w:jc w:val="both"/>
        <w:rPr>
          <w:rFonts w:ascii="Bookman Old Style" w:hAnsi="Bookman Old Style"/>
          <w:sz w:val="22"/>
          <w:szCs w:val="22"/>
          <w:u w:val="single"/>
        </w:rPr>
      </w:pPr>
      <w:r w:rsidRPr="00F16024">
        <w:rPr>
          <w:rFonts w:ascii="Bookman Old Style" w:hAnsi="Bookman Old Style"/>
          <w:sz w:val="22"/>
          <w:szCs w:val="22"/>
        </w:rPr>
        <w:t>Gérard DUBOIS</w:t>
      </w:r>
      <w:r>
        <w:rPr>
          <w:rFonts w:ascii="Bookman Old Style" w:hAnsi="Bookman Old Style"/>
          <w:sz w:val="22"/>
          <w:szCs w:val="22"/>
        </w:rPr>
        <w:tab/>
      </w:r>
      <w:r w:rsidRPr="00F16024">
        <w:rPr>
          <w:rFonts w:ascii="Bookman Old Style" w:hAnsi="Bookman Old Style"/>
          <w:sz w:val="22"/>
          <w:szCs w:val="22"/>
        </w:rPr>
        <w:t>Jean-Christophe CHOMAT</w:t>
      </w:r>
    </w:p>
    <w:p w:rsidR="009A31E8" w:rsidRPr="00F16024" w:rsidRDefault="007B502F" w:rsidP="00EE4246">
      <w:pPr>
        <w:tabs>
          <w:tab w:val="left" w:pos="4860"/>
        </w:tabs>
        <w:rPr>
          <w:sz w:val="22"/>
          <w:szCs w:val="22"/>
        </w:rPr>
      </w:pPr>
      <w:r w:rsidRPr="00F16024">
        <w:rPr>
          <w:rFonts w:ascii="Bookman Old Style" w:hAnsi="Bookman Old Style"/>
          <w:sz w:val="22"/>
          <w:szCs w:val="22"/>
        </w:rPr>
        <w:t>Claire REBOULET,</w:t>
      </w:r>
      <w:r>
        <w:rPr>
          <w:rFonts w:ascii="Bookman Old Style" w:hAnsi="Bookman Old Style"/>
          <w:sz w:val="22"/>
          <w:szCs w:val="22"/>
        </w:rPr>
        <w:tab/>
      </w:r>
      <w:r w:rsidR="00582917" w:rsidRPr="00F16024">
        <w:rPr>
          <w:rFonts w:ascii="Bookman Old Style" w:hAnsi="Bookman Old Style"/>
          <w:sz w:val="22"/>
          <w:szCs w:val="22"/>
        </w:rPr>
        <w:t>Chrystelle VILLEMAGNE</w:t>
      </w:r>
    </w:p>
    <w:p w:rsidR="009A31E8" w:rsidRPr="00F16024" w:rsidRDefault="00EE4246" w:rsidP="00EE4246">
      <w:pPr>
        <w:tabs>
          <w:tab w:val="left" w:pos="4860"/>
        </w:tabs>
        <w:rPr>
          <w:sz w:val="22"/>
          <w:szCs w:val="22"/>
        </w:rPr>
      </w:pPr>
      <w:r w:rsidRPr="00F16024">
        <w:rPr>
          <w:rFonts w:ascii="Bookman Old Style" w:hAnsi="Bookman Old Style"/>
          <w:sz w:val="22"/>
          <w:szCs w:val="22"/>
        </w:rPr>
        <w:t>Julien MAZENOD,</w:t>
      </w:r>
      <w:r>
        <w:rPr>
          <w:rFonts w:ascii="Bookman Old Style" w:hAnsi="Bookman Old Style"/>
          <w:sz w:val="22"/>
          <w:szCs w:val="22"/>
        </w:rPr>
        <w:tab/>
      </w:r>
      <w:r w:rsidR="00582917" w:rsidRPr="00F16024">
        <w:rPr>
          <w:rFonts w:ascii="Bookman Old Style" w:hAnsi="Bookman Old Style"/>
          <w:sz w:val="22"/>
          <w:szCs w:val="22"/>
        </w:rPr>
        <w:t>Claire GANDIN</w:t>
      </w:r>
    </w:p>
    <w:p w:rsidR="003E1212" w:rsidRDefault="003E1212" w:rsidP="00EE4246">
      <w:pPr>
        <w:tabs>
          <w:tab w:val="left" w:pos="4860"/>
        </w:tabs>
      </w:pPr>
    </w:p>
    <w:p w:rsidR="00135AEF" w:rsidRDefault="00135AEF" w:rsidP="00EE4246">
      <w:pPr>
        <w:tabs>
          <w:tab w:val="left" w:pos="4860"/>
        </w:tabs>
      </w:pPr>
    </w:p>
    <w:p w:rsidR="008F1430" w:rsidRDefault="008F1430"/>
    <w:p w:rsidR="008F1430" w:rsidRDefault="008F1430"/>
    <w:p w:rsidR="00CF7920" w:rsidRDefault="00CF7920"/>
    <w:p w:rsidR="00525E15" w:rsidRDefault="00525E15">
      <w:pPr>
        <w:sectPr w:rsidR="00525E15" w:rsidSect="00BE4A6A">
          <w:headerReference w:type="even" r:id="rId10"/>
          <w:headerReference w:type="default" r:id="rId11"/>
          <w:footerReference w:type="even" r:id="rId12"/>
          <w:footerReference w:type="default" r:id="rId13"/>
          <w:headerReference w:type="first" r:id="rId14"/>
          <w:footerReference w:type="first" r:id="rId15"/>
          <w:pgSz w:w="11906" w:h="16838"/>
          <w:pgMar w:top="907" w:right="964" w:bottom="907" w:left="1304" w:header="709" w:footer="709" w:gutter="0"/>
          <w:cols w:space="708"/>
          <w:docGrid w:linePitch="360"/>
        </w:sectPr>
      </w:pPr>
    </w:p>
    <w:p w:rsidR="00CF7920" w:rsidRDefault="00CF7920"/>
    <w:p w:rsidR="00CF7920" w:rsidRDefault="00CF7920"/>
    <w:p w:rsidR="001D1B91" w:rsidRDefault="001D1B91"/>
    <w:p w:rsidR="00AB551D" w:rsidRPr="004918E5" w:rsidRDefault="00AB551D" w:rsidP="00AB551D">
      <w:pPr>
        <w:ind w:firstLine="180"/>
        <w:jc w:val="both"/>
        <w:rPr>
          <w:rFonts w:ascii="Bookman Old Style" w:hAnsi="Bookman Old Style"/>
          <w:sz w:val="22"/>
          <w:szCs w:val="22"/>
        </w:rPr>
      </w:pPr>
      <w:r w:rsidRPr="004918E5">
        <w:rPr>
          <w:rFonts w:ascii="Bookman Old Style" w:hAnsi="Bookman Old Style"/>
          <w:sz w:val="22"/>
          <w:szCs w:val="22"/>
        </w:rPr>
        <w:t>Madame Monique GIRARDON, Maire, procède à l’appel nominal des conseillers municipaux.</w:t>
      </w:r>
    </w:p>
    <w:p w:rsidR="00AB551D" w:rsidRPr="004918E5" w:rsidRDefault="00AB551D" w:rsidP="00AB551D">
      <w:pPr>
        <w:ind w:firstLine="180"/>
        <w:jc w:val="both"/>
        <w:rPr>
          <w:rFonts w:ascii="Bookman Old Style" w:hAnsi="Bookman Old Style"/>
          <w:sz w:val="22"/>
          <w:szCs w:val="22"/>
        </w:rPr>
      </w:pPr>
    </w:p>
    <w:p w:rsidR="00AB551D" w:rsidRPr="004918E5" w:rsidRDefault="00AB551D" w:rsidP="00AB551D">
      <w:pPr>
        <w:ind w:firstLine="180"/>
        <w:jc w:val="both"/>
        <w:rPr>
          <w:rFonts w:ascii="Bookman Old Style" w:hAnsi="Bookman Old Style"/>
          <w:sz w:val="22"/>
          <w:szCs w:val="22"/>
        </w:rPr>
      </w:pPr>
    </w:p>
    <w:p w:rsidR="00AB551D" w:rsidRPr="004918E5" w:rsidRDefault="00AB551D" w:rsidP="00AB551D">
      <w:pPr>
        <w:shd w:val="clear" w:color="auto" w:fill="D9D9D9" w:themeFill="background1" w:themeFillShade="D9"/>
        <w:ind w:firstLine="180"/>
        <w:jc w:val="both"/>
        <w:rPr>
          <w:rFonts w:ascii="Bookman Old Style" w:hAnsi="Bookman Old Style"/>
          <w:sz w:val="22"/>
          <w:szCs w:val="22"/>
        </w:rPr>
      </w:pPr>
    </w:p>
    <w:p w:rsidR="00AB551D" w:rsidRPr="004918E5" w:rsidRDefault="00AB551D" w:rsidP="00AB551D">
      <w:pPr>
        <w:shd w:val="clear" w:color="auto" w:fill="D9D9D9" w:themeFill="background1" w:themeFillShade="D9"/>
        <w:jc w:val="both"/>
        <w:rPr>
          <w:rFonts w:ascii="Bookman Old Style" w:hAnsi="Bookman Old Style"/>
          <w:b/>
          <w:bCs/>
          <w:sz w:val="22"/>
          <w:szCs w:val="22"/>
        </w:rPr>
      </w:pPr>
      <w:r w:rsidRPr="004918E5">
        <w:rPr>
          <w:rFonts w:ascii="Bookman Old Style" w:hAnsi="Bookman Old Style"/>
          <w:b/>
          <w:bCs/>
          <w:sz w:val="22"/>
          <w:szCs w:val="22"/>
        </w:rPr>
        <w:sym w:font="Wingdings 3" w:char="F04E"/>
      </w:r>
      <w:r w:rsidRPr="004918E5">
        <w:rPr>
          <w:rFonts w:ascii="Bookman Old Style" w:hAnsi="Bookman Old Style"/>
          <w:b/>
          <w:bCs/>
          <w:sz w:val="22"/>
          <w:szCs w:val="22"/>
        </w:rPr>
        <w:t xml:space="preserve"> Approbation du compte-rendu du conseil municipal du </w:t>
      </w:r>
      <w:r>
        <w:rPr>
          <w:rFonts w:ascii="Bookman Old Style" w:hAnsi="Bookman Old Style"/>
          <w:b/>
          <w:bCs/>
          <w:sz w:val="22"/>
          <w:szCs w:val="22"/>
        </w:rPr>
        <w:t>29 octobre</w:t>
      </w:r>
      <w:r w:rsidRPr="004918E5">
        <w:rPr>
          <w:rFonts w:ascii="Bookman Old Style" w:hAnsi="Bookman Old Style"/>
          <w:b/>
          <w:bCs/>
          <w:sz w:val="22"/>
          <w:szCs w:val="22"/>
        </w:rPr>
        <w:t xml:space="preserve"> 2013</w:t>
      </w:r>
    </w:p>
    <w:p w:rsidR="00AB551D" w:rsidRPr="004918E5" w:rsidRDefault="00AB551D" w:rsidP="00AB551D">
      <w:pPr>
        <w:shd w:val="clear" w:color="auto" w:fill="D9D9D9" w:themeFill="background1" w:themeFillShade="D9"/>
        <w:jc w:val="both"/>
        <w:rPr>
          <w:rFonts w:ascii="Bookman Old Style" w:hAnsi="Bookman Old Style"/>
          <w:b/>
          <w:bCs/>
          <w:sz w:val="22"/>
          <w:szCs w:val="22"/>
        </w:rPr>
      </w:pPr>
    </w:p>
    <w:p w:rsidR="00AB551D" w:rsidRPr="004918E5" w:rsidRDefault="00AB551D" w:rsidP="00AB551D">
      <w:pPr>
        <w:ind w:firstLine="360"/>
        <w:jc w:val="both"/>
        <w:rPr>
          <w:rFonts w:ascii="Bookman Old Style" w:hAnsi="Bookman Old Style"/>
          <w:b/>
          <w:bCs/>
          <w:sz w:val="22"/>
          <w:szCs w:val="22"/>
        </w:rPr>
      </w:pPr>
    </w:p>
    <w:p w:rsidR="00AB551D" w:rsidRPr="004918E5" w:rsidRDefault="00AB551D" w:rsidP="00AB551D">
      <w:pPr>
        <w:ind w:firstLine="360"/>
        <w:jc w:val="both"/>
        <w:rPr>
          <w:rFonts w:ascii="Bookman Old Style" w:hAnsi="Bookman Old Style"/>
          <w:bCs/>
          <w:sz w:val="22"/>
          <w:szCs w:val="22"/>
        </w:rPr>
      </w:pPr>
      <w:r w:rsidRPr="004918E5">
        <w:rPr>
          <w:rFonts w:ascii="Bookman Old Style" w:hAnsi="Bookman Old Style"/>
          <w:bCs/>
          <w:sz w:val="22"/>
          <w:szCs w:val="22"/>
        </w:rPr>
        <w:t>Aucune observation n’ayant été formulée sur le compte rendu de la séance précédente, celui-ci est adopté à l’unanimité.</w:t>
      </w:r>
    </w:p>
    <w:p w:rsidR="00AB551D" w:rsidRPr="004918E5" w:rsidRDefault="00AB551D" w:rsidP="00AB551D">
      <w:pPr>
        <w:jc w:val="both"/>
        <w:rPr>
          <w:rFonts w:ascii="Bookman Old Style" w:hAnsi="Bookman Old Style"/>
          <w:b/>
          <w:bCs/>
          <w:sz w:val="22"/>
          <w:szCs w:val="22"/>
        </w:rPr>
      </w:pPr>
    </w:p>
    <w:p w:rsidR="00AB551D" w:rsidRPr="004918E5" w:rsidRDefault="00AB551D" w:rsidP="00AB551D">
      <w:pPr>
        <w:tabs>
          <w:tab w:val="right" w:pos="9923"/>
        </w:tabs>
        <w:jc w:val="both"/>
        <w:rPr>
          <w:rFonts w:ascii="Bookman Old Style" w:hAnsi="Bookman Old Style"/>
          <w:b/>
          <w:bCs/>
          <w:sz w:val="22"/>
          <w:szCs w:val="22"/>
        </w:rPr>
      </w:pPr>
    </w:p>
    <w:p w:rsidR="00AB551D" w:rsidRPr="004918E5" w:rsidRDefault="00AB551D" w:rsidP="00AB551D">
      <w:pPr>
        <w:shd w:val="clear" w:color="auto" w:fill="D9D9D9" w:themeFill="background1" w:themeFillShade="D9"/>
        <w:jc w:val="both"/>
        <w:rPr>
          <w:rFonts w:ascii="Bookman Old Style" w:hAnsi="Bookman Old Style"/>
          <w:b/>
          <w:bCs/>
          <w:sz w:val="22"/>
          <w:szCs w:val="22"/>
        </w:rPr>
      </w:pPr>
    </w:p>
    <w:p w:rsidR="00AB551D" w:rsidRPr="00002033" w:rsidRDefault="00AB551D" w:rsidP="00AB551D">
      <w:pPr>
        <w:shd w:val="clear" w:color="auto" w:fill="D9D9D9" w:themeFill="background1" w:themeFillShade="D9"/>
        <w:jc w:val="both"/>
        <w:rPr>
          <w:rFonts w:ascii="Bookman Old Style" w:hAnsi="Bookman Old Style"/>
          <w:b/>
          <w:sz w:val="22"/>
          <w:szCs w:val="22"/>
        </w:rPr>
      </w:pPr>
      <w:r w:rsidRPr="004918E5">
        <w:rPr>
          <w:rFonts w:ascii="Bookman Old Style" w:hAnsi="Bookman Old Style"/>
          <w:b/>
          <w:bCs/>
          <w:sz w:val="22"/>
          <w:szCs w:val="22"/>
        </w:rPr>
        <w:sym w:font="Wingdings 3" w:char="F04E"/>
      </w:r>
      <w:r w:rsidRPr="004918E5">
        <w:rPr>
          <w:rFonts w:ascii="Bookman Old Style" w:hAnsi="Bookman Old Style"/>
          <w:b/>
          <w:bCs/>
          <w:sz w:val="22"/>
          <w:szCs w:val="22"/>
        </w:rPr>
        <w:t xml:space="preserve"> Désignation du secrétaire de séance : </w:t>
      </w:r>
      <w:r w:rsidR="00002033" w:rsidRPr="00002033">
        <w:rPr>
          <w:rFonts w:ascii="Bookman Old Style" w:hAnsi="Bookman Old Style"/>
          <w:b/>
          <w:sz w:val="22"/>
          <w:szCs w:val="22"/>
        </w:rPr>
        <w:t>Paulo DOS SANTOS</w:t>
      </w:r>
    </w:p>
    <w:p w:rsidR="00AB551D" w:rsidRPr="004918E5" w:rsidRDefault="00AB551D" w:rsidP="00AB551D">
      <w:pPr>
        <w:shd w:val="clear" w:color="auto" w:fill="D9D9D9" w:themeFill="background1" w:themeFillShade="D9"/>
        <w:jc w:val="both"/>
        <w:rPr>
          <w:rFonts w:ascii="Bookman Old Style" w:hAnsi="Bookman Old Style"/>
          <w:sz w:val="22"/>
          <w:szCs w:val="22"/>
        </w:rPr>
      </w:pPr>
    </w:p>
    <w:p w:rsidR="00AB551D" w:rsidRPr="004918E5" w:rsidRDefault="00AB551D" w:rsidP="00AB551D">
      <w:pPr>
        <w:tabs>
          <w:tab w:val="right" w:pos="9923"/>
        </w:tabs>
        <w:ind w:right="1047"/>
        <w:rPr>
          <w:rFonts w:ascii="Bookman Old Style" w:hAnsi="Bookman Old Style"/>
          <w:sz w:val="22"/>
          <w:szCs w:val="22"/>
        </w:rPr>
      </w:pPr>
    </w:p>
    <w:p w:rsidR="00AB551D" w:rsidRPr="004918E5" w:rsidRDefault="00AB551D" w:rsidP="00AB551D">
      <w:pPr>
        <w:tabs>
          <w:tab w:val="right" w:pos="9923"/>
        </w:tabs>
        <w:ind w:right="1047"/>
        <w:rPr>
          <w:rFonts w:ascii="Bookman Old Style" w:hAnsi="Bookman Old Style"/>
          <w:sz w:val="22"/>
          <w:szCs w:val="22"/>
        </w:rPr>
      </w:pPr>
    </w:p>
    <w:p w:rsidR="00AB551D" w:rsidRPr="004918E5" w:rsidRDefault="00AB551D" w:rsidP="00002033">
      <w:pPr>
        <w:shd w:val="clear" w:color="auto" w:fill="D9D9D9" w:themeFill="background1" w:themeFillShade="D9"/>
        <w:tabs>
          <w:tab w:val="left" w:pos="360"/>
        </w:tabs>
        <w:jc w:val="both"/>
        <w:rPr>
          <w:rFonts w:ascii="Bookman Old Style" w:hAnsi="Bookman Old Style"/>
          <w:b/>
          <w:bCs/>
          <w:sz w:val="22"/>
          <w:szCs w:val="22"/>
        </w:rPr>
      </w:pPr>
    </w:p>
    <w:p w:rsidR="00AB551D" w:rsidRPr="004918E5" w:rsidRDefault="00AB551D" w:rsidP="00002033">
      <w:pPr>
        <w:shd w:val="clear" w:color="auto" w:fill="D9D9D9" w:themeFill="background1" w:themeFillShade="D9"/>
        <w:tabs>
          <w:tab w:val="left" w:pos="360"/>
        </w:tabs>
        <w:jc w:val="both"/>
        <w:rPr>
          <w:rFonts w:ascii="Bookman Old Style" w:hAnsi="Bookman Old Style"/>
          <w:b/>
          <w:bCs/>
          <w:sz w:val="22"/>
          <w:szCs w:val="22"/>
        </w:rPr>
      </w:pPr>
      <w:r w:rsidRPr="004918E5">
        <w:rPr>
          <w:rFonts w:ascii="Bookman Old Style" w:hAnsi="Bookman Old Style"/>
          <w:b/>
          <w:bCs/>
          <w:sz w:val="22"/>
          <w:szCs w:val="22"/>
        </w:rPr>
        <w:t>Compte-rendu de la délégation de signature consentie au titre de l’article L 2122.22 du Code Général des Collectivités Territoriales</w:t>
      </w:r>
    </w:p>
    <w:p w:rsidR="00AB551D" w:rsidRPr="004918E5" w:rsidRDefault="00AB551D" w:rsidP="00002033">
      <w:pPr>
        <w:shd w:val="clear" w:color="auto" w:fill="D9D9D9" w:themeFill="background1" w:themeFillShade="D9"/>
        <w:tabs>
          <w:tab w:val="left" w:pos="360"/>
        </w:tabs>
        <w:jc w:val="both"/>
        <w:rPr>
          <w:rFonts w:ascii="Bookman Old Style" w:hAnsi="Bookman Old Style"/>
          <w:b/>
          <w:bCs/>
          <w:sz w:val="22"/>
          <w:szCs w:val="22"/>
        </w:rPr>
      </w:pPr>
      <w:r w:rsidRPr="004918E5">
        <w:rPr>
          <w:rFonts w:ascii="Bookman Old Style" w:hAnsi="Bookman Old Style"/>
          <w:b/>
          <w:bCs/>
          <w:sz w:val="22"/>
          <w:szCs w:val="22"/>
        </w:rPr>
        <w:t>Dossiers présentés par Madame GIRARDON</w:t>
      </w:r>
    </w:p>
    <w:p w:rsidR="00AB551D" w:rsidRPr="004918E5" w:rsidRDefault="00AB551D" w:rsidP="00002033">
      <w:pPr>
        <w:shd w:val="clear" w:color="auto" w:fill="D9D9D9" w:themeFill="background1" w:themeFillShade="D9"/>
        <w:tabs>
          <w:tab w:val="left" w:pos="360"/>
        </w:tabs>
        <w:jc w:val="both"/>
        <w:rPr>
          <w:rFonts w:ascii="Bookman Old Style" w:hAnsi="Bookman Old Style"/>
          <w:b/>
          <w:bCs/>
          <w:sz w:val="22"/>
          <w:szCs w:val="22"/>
        </w:rPr>
      </w:pPr>
    </w:p>
    <w:p w:rsidR="008F1430" w:rsidRDefault="008F1430"/>
    <w:p w:rsidR="008F1430" w:rsidRPr="00254F72" w:rsidRDefault="008F1430" w:rsidP="008F1430">
      <w:pPr>
        <w:tabs>
          <w:tab w:val="left" w:pos="360"/>
        </w:tabs>
        <w:ind w:left="284" w:right="372" w:firstLine="425"/>
        <w:rPr>
          <w:rFonts w:ascii="Bookman Old Style" w:hAnsi="Bookman Old Style"/>
          <w:b/>
          <w:u w:val="single"/>
        </w:rPr>
      </w:pPr>
      <w:r w:rsidRPr="00254F72">
        <w:rPr>
          <w:rFonts w:ascii="Bookman Old Style" w:hAnsi="Bookman Old Style"/>
          <w:b/>
        </w:rPr>
        <w:sym w:font="Wingdings" w:char="F0C4"/>
      </w:r>
      <w:r w:rsidRPr="00254F72">
        <w:rPr>
          <w:rFonts w:ascii="Bookman Old Style" w:hAnsi="Bookman Old Style"/>
          <w:b/>
        </w:rPr>
        <w:t xml:space="preserve"> </w:t>
      </w:r>
      <w:r w:rsidRPr="00254F72">
        <w:rPr>
          <w:rFonts w:ascii="Bookman Old Style" w:hAnsi="Bookman Old Style"/>
          <w:b/>
          <w:u w:val="single"/>
        </w:rPr>
        <w:t>Décision Administrative n°2013-17</w:t>
      </w:r>
    </w:p>
    <w:p w:rsidR="008F1430" w:rsidRPr="00254F72" w:rsidRDefault="008F1430" w:rsidP="008F1430">
      <w:pPr>
        <w:ind w:left="284"/>
        <w:rPr>
          <w:rFonts w:ascii="Bookman Old Style" w:hAnsi="Bookman Old Style"/>
        </w:rPr>
      </w:pPr>
    </w:p>
    <w:p w:rsidR="008F1430" w:rsidRPr="00026549" w:rsidRDefault="008F1430" w:rsidP="00026549">
      <w:pPr>
        <w:ind w:firstLine="426"/>
        <w:jc w:val="both"/>
        <w:rPr>
          <w:rFonts w:ascii="Bookman Old Style" w:hAnsi="Bookman Old Style"/>
          <w:sz w:val="22"/>
          <w:szCs w:val="22"/>
        </w:rPr>
      </w:pPr>
      <w:r w:rsidRPr="00026549">
        <w:rPr>
          <w:rFonts w:ascii="Bookman Old Style" w:hAnsi="Bookman Old Style"/>
          <w:b/>
          <w:sz w:val="22"/>
          <w:szCs w:val="22"/>
        </w:rPr>
        <w:t>Encaissement d’un un chèque</w:t>
      </w:r>
      <w:r w:rsidRPr="00026549">
        <w:rPr>
          <w:rFonts w:ascii="Bookman Old Style" w:hAnsi="Bookman Old Style"/>
          <w:sz w:val="22"/>
          <w:szCs w:val="22"/>
        </w:rPr>
        <w:t xml:space="preserve"> d’un montant de </w:t>
      </w:r>
      <w:r w:rsidRPr="00026549">
        <w:rPr>
          <w:rFonts w:ascii="Bookman Old Style" w:hAnsi="Bookman Old Style"/>
          <w:b/>
          <w:sz w:val="22"/>
          <w:szCs w:val="22"/>
        </w:rPr>
        <w:t>724,94 €uros</w:t>
      </w:r>
      <w:r w:rsidRPr="00026549">
        <w:rPr>
          <w:rFonts w:ascii="Bookman Old Style" w:hAnsi="Bookman Old Style"/>
          <w:sz w:val="22"/>
          <w:szCs w:val="22"/>
        </w:rPr>
        <w:t xml:space="preserve"> de la </w:t>
      </w:r>
      <w:r w:rsidRPr="00026549">
        <w:rPr>
          <w:rFonts w:ascii="Bookman Old Style" w:hAnsi="Bookman Old Style"/>
          <w:b/>
          <w:sz w:val="22"/>
          <w:szCs w:val="22"/>
        </w:rPr>
        <w:t>Compagnie d’Assurances SMACL</w:t>
      </w:r>
      <w:r w:rsidRPr="00026549">
        <w:rPr>
          <w:rFonts w:ascii="Bookman Old Style" w:hAnsi="Bookman Old Style"/>
          <w:sz w:val="22"/>
          <w:szCs w:val="22"/>
        </w:rPr>
        <w:t xml:space="preserve"> correspondant au règlement</w:t>
      </w:r>
      <w:r w:rsidRPr="00026549">
        <w:rPr>
          <w:rFonts w:ascii="Bookman Old Style" w:hAnsi="Bookman Old Style"/>
          <w:b/>
          <w:sz w:val="22"/>
          <w:szCs w:val="22"/>
        </w:rPr>
        <w:t xml:space="preserve"> de la porte coupe-feu de la station d’épuration fracturée en date du 04 avril 2013, </w:t>
      </w:r>
      <w:r w:rsidRPr="00026549">
        <w:rPr>
          <w:rFonts w:ascii="Bookman Old Style" w:hAnsi="Bookman Old Style"/>
          <w:sz w:val="22"/>
          <w:szCs w:val="22"/>
        </w:rPr>
        <w:t>déduction faite du montant de la franchise de 1026 €uros.</w:t>
      </w:r>
    </w:p>
    <w:p w:rsidR="008F1430" w:rsidRDefault="008F1430" w:rsidP="00135AEF">
      <w:pPr>
        <w:tabs>
          <w:tab w:val="right" w:pos="10206"/>
        </w:tabs>
        <w:jc w:val="both"/>
        <w:rPr>
          <w:rFonts w:ascii="Bookman Old Style" w:hAnsi="Bookman Old Style"/>
          <w:sz w:val="22"/>
          <w:szCs w:val="22"/>
        </w:rPr>
      </w:pPr>
    </w:p>
    <w:p w:rsidR="008F1430" w:rsidRPr="00853B29" w:rsidRDefault="008F1430" w:rsidP="00002033">
      <w:pPr>
        <w:shd w:val="clear" w:color="auto" w:fill="D9D9D9" w:themeFill="background1" w:themeFillShade="D9"/>
        <w:tabs>
          <w:tab w:val="right" w:pos="10206"/>
        </w:tabs>
        <w:jc w:val="both"/>
        <w:rPr>
          <w:rFonts w:ascii="Bookman Old Style" w:hAnsi="Bookman Old Style"/>
          <w:sz w:val="22"/>
          <w:szCs w:val="22"/>
        </w:rPr>
      </w:pPr>
    </w:p>
    <w:p w:rsidR="00135AEF" w:rsidRPr="00002033" w:rsidRDefault="00135AEF" w:rsidP="00002033">
      <w:pPr>
        <w:shd w:val="clear" w:color="auto" w:fill="D9D9D9" w:themeFill="background1" w:themeFillShade="D9"/>
        <w:jc w:val="both"/>
        <w:rPr>
          <w:rFonts w:ascii="Bookman Old Style" w:hAnsi="Bookman Old Style"/>
          <w:b/>
          <w:sz w:val="22"/>
          <w:szCs w:val="22"/>
        </w:rPr>
      </w:pPr>
      <w:r w:rsidRPr="00002033">
        <w:rPr>
          <w:rFonts w:ascii="Bookman Old Style" w:hAnsi="Bookman Old Style"/>
          <w:b/>
          <w:sz w:val="22"/>
          <w:szCs w:val="22"/>
        </w:rPr>
        <w:t xml:space="preserve">Dossier n°2013-94 - </w:t>
      </w:r>
      <w:r w:rsidRPr="00002033">
        <w:rPr>
          <w:rFonts w:ascii="Bookman Old Style" w:hAnsi="Bookman Old Style"/>
          <w:b/>
          <w:bCs/>
          <w:sz w:val="22"/>
          <w:szCs w:val="22"/>
        </w:rPr>
        <w:t xml:space="preserve">Budget supplémentaire - Commune – </w:t>
      </w:r>
      <w:r w:rsidRPr="00002033">
        <w:rPr>
          <w:rFonts w:ascii="Bookman Old Style" w:hAnsi="Bookman Old Style"/>
          <w:b/>
          <w:sz w:val="22"/>
          <w:szCs w:val="22"/>
        </w:rPr>
        <w:t>Vote</w:t>
      </w:r>
      <w:r w:rsidRPr="00002033">
        <w:rPr>
          <w:rFonts w:ascii="Bookman Old Style" w:hAnsi="Bookman Old Style"/>
          <w:b/>
          <w:sz w:val="22"/>
          <w:szCs w:val="22"/>
        </w:rPr>
        <w:tab/>
      </w:r>
    </w:p>
    <w:p w:rsidR="00AB551D" w:rsidRPr="00026549" w:rsidRDefault="00026549" w:rsidP="00002033">
      <w:pPr>
        <w:shd w:val="clear" w:color="auto" w:fill="D9D9D9" w:themeFill="background1" w:themeFillShade="D9"/>
        <w:tabs>
          <w:tab w:val="right" w:pos="10206"/>
        </w:tabs>
        <w:jc w:val="both"/>
        <w:rPr>
          <w:rFonts w:ascii="Bookman Old Style" w:hAnsi="Bookman Old Style"/>
          <w:b/>
          <w:bCs/>
          <w:sz w:val="22"/>
          <w:szCs w:val="22"/>
        </w:rPr>
      </w:pPr>
      <w:r w:rsidRPr="00026549">
        <w:rPr>
          <w:rFonts w:ascii="Bookman Old Style" w:hAnsi="Bookman Old Style"/>
          <w:b/>
          <w:bCs/>
          <w:sz w:val="22"/>
          <w:szCs w:val="22"/>
        </w:rPr>
        <w:t>Dossier présenté par Monsieur CHAMPIER</w:t>
      </w:r>
    </w:p>
    <w:p w:rsidR="00026549" w:rsidRDefault="00026549" w:rsidP="00002033">
      <w:pPr>
        <w:shd w:val="clear" w:color="auto" w:fill="D9D9D9" w:themeFill="background1" w:themeFillShade="D9"/>
        <w:tabs>
          <w:tab w:val="right" w:pos="10206"/>
        </w:tabs>
        <w:jc w:val="both"/>
        <w:rPr>
          <w:rFonts w:ascii="Bookman Old Style" w:hAnsi="Bookman Old Style"/>
          <w:bCs/>
          <w:sz w:val="22"/>
          <w:szCs w:val="22"/>
        </w:rPr>
      </w:pPr>
    </w:p>
    <w:p w:rsidR="00AB551D" w:rsidRPr="00315283" w:rsidRDefault="00AB551D" w:rsidP="00AB551D">
      <w:pPr>
        <w:jc w:val="center"/>
        <w:rPr>
          <w:rFonts w:ascii="Bookman Old Style" w:hAnsi="Bookman Old Style"/>
          <w:b/>
          <w:bCs/>
          <w:sz w:val="22"/>
          <w:szCs w:val="22"/>
        </w:rPr>
      </w:pPr>
    </w:p>
    <w:tbl>
      <w:tblPr>
        <w:tblW w:w="97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99"/>
        <w:gridCol w:w="1833"/>
        <w:gridCol w:w="1791"/>
        <w:gridCol w:w="2011"/>
        <w:gridCol w:w="1505"/>
      </w:tblGrid>
      <w:tr w:rsidR="00AB551D" w:rsidRPr="00315283" w:rsidTr="006845D9">
        <w:trPr>
          <w:trHeight w:val="319"/>
          <w:jc w:val="center"/>
        </w:trPr>
        <w:tc>
          <w:tcPr>
            <w:tcW w:w="2599" w:type="dxa"/>
            <w:vMerge w:val="restart"/>
            <w:tcBorders>
              <w:left w:val="single" w:sz="4" w:space="0" w:color="auto"/>
            </w:tcBorders>
            <w:vAlign w:val="center"/>
          </w:tcPr>
          <w:p w:rsidR="00AB551D" w:rsidRPr="00315283" w:rsidRDefault="00AB551D" w:rsidP="00733C21">
            <w:pPr>
              <w:jc w:val="center"/>
              <w:rPr>
                <w:rFonts w:ascii="Bookman Old Style" w:hAnsi="Bookman Old Style"/>
                <w:bCs/>
                <w:sz w:val="22"/>
                <w:szCs w:val="22"/>
              </w:rPr>
            </w:pPr>
            <w:r w:rsidRPr="00315283">
              <w:rPr>
                <w:rFonts w:ascii="Bookman Old Style" w:hAnsi="Bookman Old Style"/>
                <w:bCs/>
                <w:sz w:val="22"/>
                <w:szCs w:val="22"/>
              </w:rPr>
              <w:t xml:space="preserve">Budgets </w:t>
            </w:r>
          </w:p>
          <w:p w:rsidR="00AB551D" w:rsidRPr="00315283" w:rsidRDefault="00AB551D" w:rsidP="00733C21">
            <w:pPr>
              <w:jc w:val="center"/>
              <w:rPr>
                <w:rFonts w:ascii="Bookman Old Style" w:hAnsi="Bookman Old Style"/>
                <w:b/>
                <w:bCs/>
                <w:sz w:val="22"/>
                <w:szCs w:val="22"/>
              </w:rPr>
            </w:pPr>
            <w:r>
              <w:rPr>
                <w:rFonts w:ascii="Bookman Old Style" w:hAnsi="Bookman Old Style"/>
                <w:bCs/>
                <w:sz w:val="22"/>
                <w:szCs w:val="22"/>
              </w:rPr>
              <w:t>en €</w:t>
            </w:r>
            <w:r w:rsidRPr="00315283">
              <w:rPr>
                <w:rFonts w:ascii="Bookman Old Style" w:hAnsi="Bookman Old Style"/>
                <w:bCs/>
                <w:sz w:val="22"/>
                <w:szCs w:val="22"/>
              </w:rPr>
              <w:t>uros</w:t>
            </w:r>
          </w:p>
        </w:tc>
        <w:tc>
          <w:tcPr>
            <w:tcW w:w="3624" w:type="dxa"/>
            <w:gridSpan w:val="2"/>
            <w:tcBorders>
              <w:right w:val="nil"/>
            </w:tcBorders>
            <w:shd w:val="clear" w:color="auto" w:fill="E0E0E0"/>
            <w:vAlign w:val="center"/>
          </w:tcPr>
          <w:p w:rsidR="00AB551D" w:rsidRPr="00315283" w:rsidRDefault="00AB551D" w:rsidP="006845D9">
            <w:pPr>
              <w:jc w:val="center"/>
              <w:rPr>
                <w:rFonts w:ascii="Bookman Old Style" w:hAnsi="Bookman Old Style"/>
                <w:b/>
                <w:bCs/>
                <w:sz w:val="22"/>
                <w:szCs w:val="22"/>
              </w:rPr>
            </w:pPr>
            <w:r w:rsidRPr="00315283">
              <w:rPr>
                <w:rFonts w:ascii="Bookman Old Style" w:hAnsi="Bookman Old Style"/>
                <w:b/>
                <w:bCs/>
                <w:sz w:val="22"/>
                <w:szCs w:val="22"/>
              </w:rPr>
              <w:t xml:space="preserve">Section de Fonctionnement </w:t>
            </w:r>
          </w:p>
        </w:tc>
        <w:tc>
          <w:tcPr>
            <w:tcW w:w="3516" w:type="dxa"/>
            <w:gridSpan w:val="2"/>
            <w:tcBorders>
              <w:right w:val="single" w:sz="4" w:space="0" w:color="auto"/>
            </w:tcBorders>
            <w:shd w:val="clear" w:color="auto" w:fill="E0E0E0"/>
            <w:vAlign w:val="center"/>
          </w:tcPr>
          <w:p w:rsidR="00AB551D" w:rsidRPr="00315283" w:rsidRDefault="00AB551D" w:rsidP="006845D9">
            <w:pPr>
              <w:jc w:val="center"/>
              <w:rPr>
                <w:rFonts w:ascii="Bookman Old Style" w:hAnsi="Bookman Old Style"/>
                <w:b/>
                <w:bCs/>
                <w:sz w:val="22"/>
                <w:szCs w:val="22"/>
              </w:rPr>
            </w:pPr>
            <w:r w:rsidRPr="00315283">
              <w:rPr>
                <w:rFonts w:ascii="Bookman Old Style" w:hAnsi="Bookman Old Style"/>
                <w:b/>
                <w:bCs/>
                <w:sz w:val="22"/>
                <w:szCs w:val="22"/>
              </w:rPr>
              <w:t>Section d’Investissement</w:t>
            </w:r>
          </w:p>
        </w:tc>
      </w:tr>
      <w:tr w:rsidR="00AB551D" w:rsidRPr="00315283" w:rsidTr="00ED1381">
        <w:trPr>
          <w:trHeight w:val="227"/>
          <w:jc w:val="center"/>
        </w:trPr>
        <w:tc>
          <w:tcPr>
            <w:tcW w:w="2599" w:type="dxa"/>
            <w:vMerge/>
            <w:tcBorders>
              <w:left w:val="single" w:sz="4" w:space="0" w:color="auto"/>
              <w:bottom w:val="single" w:sz="4" w:space="0" w:color="auto"/>
            </w:tcBorders>
          </w:tcPr>
          <w:p w:rsidR="00AB551D" w:rsidRPr="00315283" w:rsidRDefault="00AB551D" w:rsidP="00733C21">
            <w:pPr>
              <w:jc w:val="center"/>
              <w:rPr>
                <w:rFonts w:ascii="Bookman Old Style" w:hAnsi="Bookman Old Style"/>
                <w:b/>
                <w:bCs/>
                <w:sz w:val="22"/>
                <w:szCs w:val="22"/>
              </w:rPr>
            </w:pPr>
          </w:p>
        </w:tc>
        <w:tc>
          <w:tcPr>
            <w:tcW w:w="1833" w:type="dxa"/>
            <w:vAlign w:val="center"/>
          </w:tcPr>
          <w:p w:rsidR="00AB551D" w:rsidRPr="00315283" w:rsidRDefault="00AB551D" w:rsidP="00733C21">
            <w:pPr>
              <w:jc w:val="center"/>
              <w:rPr>
                <w:rFonts w:ascii="Bookman Old Style" w:hAnsi="Bookman Old Style"/>
                <w:bCs/>
                <w:sz w:val="22"/>
                <w:szCs w:val="22"/>
              </w:rPr>
            </w:pPr>
            <w:r w:rsidRPr="00315283">
              <w:rPr>
                <w:rFonts w:ascii="Bookman Old Style" w:hAnsi="Bookman Old Style"/>
                <w:bCs/>
                <w:sz w:val="22"/>
                <w:szCs w:val="22"/>
              </w:rPr>
              <w:t xml:space="preserve">Dépenses </w:t>
            </w:r>
          </w:p>
        </w:tc>
        <w:tc>
          <w:tcPr>
            <w:tcW w:w="1791" w:type="dxa"/>
            <w:vAlign w:val="center"/>
          </w:tcPr>
          <w:p w:rsidR="00AB551D" w:rsidRPr="00315283" w:rsidRDefault="00AB551D" w:rsidP="00733C21">
            <w:pPr>
              <w:jc w:val="center"/>
              <w:rPr>
                <w:rFonts w:ascii="Bookman Old Style" w:hAnsi="Bookman Old Style"/>
                <w:bCs/>
                <w:sz w:val="22"/>
                <w:szCs w:val="22"/>
              </w:rPr>
            </w:pPr>
            <w:r w:rsidRPr="00315283">
              <w:rPr>
                <w:rFonts w:ascii="Bookman Old Style" w:hAnsi="Bookman Old Style"/>
                <w:bCs/>
                <w:sz w:val="22"/>
                <w:szCs w:val="22"/>
              </w:rPr>
              <w:t>Recettes</w:t>
            </w:r>
          </w:p>
        </w:tc>
        <w:tc>
          <w:tcPr>
            <w:tcW w:w="2011" w:type="dxa"/>
            <w:vAlign w:val="center"/>
          </w:tcPr>
          <w:p w:rsidR="00AB551D" w:rsidRPr="00315283" w:rsidRDefault="00AB551D" w:rsidP="00733C21">
            <w:pPr>
              <w:jc w:val="center"/>
              <w:rPr>
                <w:rFonts w:ascii="Bookman Old Style" w:hAnsi="Bookman Old Style"/>
                <w:bCs/>
                <w:sz w:val="22"/>
                <w:szCs w:val="22"/>
              </w:rPr>
            </w:pPr>
            <w:r w:rsidRPr="00315283">
              <w:rPr>
                <w:rFonts w:ascii="Bookman Old Style" w:hAnsi="Bookman Old Style"/>
                <w:bCs/>
                <w:sz w:val="22"/>
                <w:szCs w:val="22"/>
              </w:rPr>
              <w:t>Dépenses</w:t>
            </w:r>
          </w:p>
        </w:tc>
        <w:tc>
          <w:tcPr>
            <w:tcW w:w="1505" w:type="dxa"/>
            <w:vAlign w:val="center"/>
          </w:tcPr>
          <w:p w:rsidR="00AB551D" w:rsidRPr="00315283" w:rsidRDefault="00AB551D" w:rsidP="00733C21">
            <w:pPr>
              <w:jc w:val="center"/>
              <w:rPr>
                <w:rFonts w:ascii="Bookman Old Style" w:hAnsi="Bookman Old Style"/>
                <w:bCs/>
                <w:sz w:val="22"/>
                <w:szCs w:val="22"/>
              </w:rPr>
            </w:pPr>
            <w:r w:rsidRPr="00315283">
              <w:rPr>
                <w:rFonts w:ascii="Bookman Old Style" w:hAnsi="Bookman Old Style"/>
                <w:bCs/>
                <w:sz w:val="22"/>
                <w:szCs w:val="22"/>
              </w:rPr>
              <w:t>Recettes</w:t>
            </w:r>
          </w:p>
        </w:tc>
      </w:tr>
      <w:tr w:rsidR="00AB551D" w:rsidRPr="00315283" w:rsidTr="00ED1381">
        <w:trPr>
          <w:trHeight w:val="227"/>
          <w:jc w:val="center"/>
        </w:trPr>
        <w:tc>
          <w:tcPr>
            <w:tcW w:w="2599" w:type="dxa"/>
            <w:tcBorders>
              <w:left w:val="single" w:sz="4" w:space="0" w:color="auto"/>
            </w:tcBorders>
            <w:shd w:val="clear" w:color="auto" w:fill="E0E0E0"/>
            <w:vAlign w:val="center"/>
          </w:tcPr>
          <w:p w:rsidR="00AB551D" w:rsidRPr="00315283" w:rsidRDefault="00AB551D" w:rsidP="00733C21">
            <w:pPr>
              <w:jc w:val="center"/>
              <w:rPr>
                <w:rFonts w:ascii="Bookman Old Style" w:hAnsi="Bookman Old Style"/>
                <w:b/>
                <w:bCs/>
                <w:sz w:val="22"/>
                <w:szCs w:val="22"/>
              </w:rPr>
            </w:pPr>
            <w:r w:rsidRPr="00315283">
              <w:rPr>
                <w:rFonts w:ascii="Bookman Old Style" w:hAnsi="Bookman Old Style"/>
                <w:b/>
                <w:bCs/>
                <w:sz w:val="22"/>
                <w:szCs w:val="22"/>
              </w:rPr>
              <w:t>Commune</w:t>
            </w:r>
          </w:p>
        </w:tc>
        <w:tc>
          <w:tcPr>
            <w:tcW w:w="1833" w:type="dxa"/>
            <w:vAlign w:val="center"/>
          </w:tcPr>
          <w:p w:rsidR="00AB551D" w:rsidRPr="00315283" w:rsidRDefault="00AB551D" w:rsidP="00733C21">
            <w:pPr>
              <w:jc w:val="center"/>
              <w:rPr>
                <w:rFonts w:ascii="Bookman Old Style" w:hAnsi="Bookman Old Style"/>
                <w:bCs/>
                <w:sz w:val="22"/>
                <w:szCs w:val="22"/>
              </w:rPr>
            </w:pPr>
            <w:r>
              <w:rPr>
                <w:rFonts w:ascii="Bookman Old Style" w:hAnsi="Bookman Old Style"/>
                <w:bCs/>
                <w:sz w:val="22"/>
                <w:szCs w:val="22"/>
              </w:rPr>
              <w:t>83 950,00 €</w:t>
            </w:r>
          </w:p>
        </w:tc>
        <w:tc>
          <w:tcPr>
            <w:tcW w:w="1791" w:type="dxa"/>
            <w:vAlign w:val="center"/>
          </w:tcPr>
          <w:p w:rsidR="00AB551D" w:rsidRPr="00315283" w:rsidRDefault="00AB551D" w:rsidP="00733C21">
            <w:pPr>
              <w:jc w:val="center"/>
              <w:rPr>
                <w:rFonts w:ascii="Bookman Old Style" w:hAnsi="Bookman Old Style"/>
                <w:bCs/>
                <w:sz w:val="22"/>
                <w:szCs w:val="22"/>
              </w:rPr>
            </w:pPr>
            <w:r>
              <w:rPr>
                <w:rFonts w:ascii="Bookman Old Style" w:hAnsi="Bookman Old Style"/>
                <w:bCs/>
                <w:sz w:val="22"/>
                <w:szCs w:val="22"/>
              </w:rPr>
              <w:t>83 950,00 €</w:t>
            </w:r>
          </w:p>
        </w:tc>
        <w:tc>
          <w:tcPr>
            <w:tcW w:w="2011" w:type="dxa"/>
            <w:vAlign w:val="center"/>
          </w:tcPr>
          <w:p w:rsidR="00AB551D" w:rsidRPr="00315283" w:rsidRDefault="00AB551D" w:rsidP="00733C21">
            <w:pPr>
              <w:jc w:val="center"/>
              <w:rPr>
                <w:rFonts w:ascii="Bookman Old Style" w:hAnsi="Bookman Old Style"/>
                <w:bCs/>
                <w:sz w:val="22"/>
                <w:szCs w:val="22"/>
              </w:rPr>
            </w:pPr>
            <w:r>
              <w:rPr>
                <w:rFonts w:ascii="Bookman Old Style" w:hAnsi="Bookman Old Style"/>
                <w:bCs/>
                <w:sz w:val="22"/>
                <w:szCs w:val="22"/>
              </w:rPr>
              <w:t>11 305,50 €</w:t>
            </w:r>
          </w:p>
        </w:tc>
        <w:tc>
          <w:tcPr>
            <w:tcW w:w="1505" w:type="dxa"/>
            <w:vAlign w:val="center"/>
          </w:tcPr>
          <w:p w:rsidR="00AB551D" w:rsidRPr="00315283" w:rsidRDefault="00AB551D" w:rsidP="00733C21">
            <w:pPr>
              <w:jc w:val="center"/>
              <w:rPr>
                <w:rFonts w:ascii="Bookman Old Style" w:hAnsi="Bookman Old Style"/>
                <w:bCs/>
                <w:sz w:val="22"/>
                <w:szCs w:val="22"/>
              </w:rPr>
            </w:pPr>
            <w:r>
              <w:rPr>
                <w:rFonts w:ascii="Bookman Old Style" w:hAnsi="Bookman Old Style"/>
                <w:bCs/>
                <w:sz w:val="22"/>
                <w:szCs w:val="22"/>
              </w:rPr>
              <w:t>11 305,50 €</w:t>
            </w:r>
          </w:p>
        </w:tc>
      </w:tr>
    </w:tbl>
    <w:p w:rsidR="00AB551D" w:rsidRDefault="00AB551D" w:rsidP="00135AEF">
      <w:pPr>
        <w:tabs>
          <w:tab w:val="left" w:pos="7920"/>
          <w:tab w:val="right" w:pos="10206"/>
        </w:tabs>
        <w:jc w:val="both"/>
        <w:rPr>
          <w:rFonts w:ascii="Bookman Old Style" w:hAnsi="Bookman Old Style"/>
          <w:sz w:val="22"/>
          <w:szCs w:val="22"/>
        </w:rPr>
      </w:pPr>
    </w:p>
    <w:p w:rsidR="00002033" w:rsidRPr="004918E5" w:rsidRDefault="00002033" w:rsidP="00002033">
      <w:pPr>
        <w:tabs>
          <w:tab w:val="right" w:pos="9923"/>
        </w:tabs>
        <w:ind w:firstLine="360"/>
        <w:jc w:val="both"/>
        <w:rPr>
          <w:rFonts w:ascii="Bookman Old Style" w:hAnsi="Bookman Old Style"/>
          <w:b/>
          <w:bCs/>
          <w:sz w:val="22"/>
          <w:szCs w:val="22"/>
        </w:rPr>
      </w:pPr>
      <w:r w:rsidRPr="004918E5">
        <w:rPr>
          <w:rFonts w:ascii="Bookman Old Style" w:hAnsi="Bookman Old Style"/>
          <w:b/>
          <w:bCs/>
          <w:sz w:val="22"/>
          <w:szCs w:val="22"/>
        </w:rPr>
        <w:sym w:font="Wingdings" w:char="F0DC"/>
      </w:r>
      <w:r w:rsidRPr="004918E5">
        <w:rPr>
          <w:rFonts w:ascii="Bookman Old Style" w:hAnsi="Bookman Old Style"/>
          <w:b/>
          <w:bCs/>
          <w:sz w:val="22"/>
          <w:szCs w:val="22"/>
        </w:rPr>
        <w:t xml:space="preserve"> Adopté à l’unanimité</w:t>
      </w:r>
    </w:p>
    <w:p w:rsidR="00AB551D" w:rsidRDefault="00AB551D" w:rsidP="00135AEF">
      <w:pPr>
        <w:tabs>
          <w:tab w:val="left" w:pos="7920"/>
          <w:tab w:val="right" w:pos="10206"/>
        </w:tabs>
        <w:jc w:val="both"/>
        <w:rPr>
          <w:rFonts w:ascii="Bookman Old Style" w:hAnsi="Bookman Old Style"/>
          <w:sz w:val="22"/>
          <w:szCs w:val="22"/>
        </w:rPr>
      </w:pPr>
    </w:p>
    <w:p w:rsidR="00AB551D" w:rsidRDefault="00AB551D" w:rsidP="00135AEF">
      <w:pPr>
        <w:tabs>
          <w:tab w:val="left" w:pos="7920"/>
          <w:tab w:val="right" w:pos="10206"/>
        </w:tabs>
        <w:jc w:val="both"/>
        <w:rPr>
          <w:rFonts w:ascii="Bookman Old Style" w:hAnsi="Bookman Old Style"/>
          <w:sz w:val="22"/>
          <w:szCs w:val="22"/>
        </w:rPr>
      </w:pPr>
    </w:p>
    <w:p w:rsidR="00AB551D" w:rsidRPr="00853B29" w:rsidRDefault="00AB551D" w:rsidP="00002033">
      <w:pPr>
        <w:shd w:val="clear" w:color="auto" w:fill="D9D9D9" w:themeFill="background1" w:themeFillShade="D9"/>
        <w:tabs>
          <w:tab w:val="left" w:pos="7920"/>
          <w:tab w:val="right" w:pos="10206"/>
        </w:tabs>
        <w:jc w:val="both"/>
        <w:rPr>
          <w:rFonts w:ascii="Bookman Old Style" w:hAnsi="Bookman Old Style"/>
          <w:sz w:val="22"/>
          <w:szCs w:val="22"/>
        </w:rPr>
      </w:pPr>
    </w:p>
    <w:p w:rsidR="00135AEF" w:rsidRPr="00002033" w:rsidRDefault="00135AEF" w:rsidP="00002033">
      <w:pPr>
        <w:shd w:val="clear" w:color="auto" w:fill="D9D9D9" w:themeFill="background1" w:themeFillShade="D9"/>
        <w:jc w:val="both"/>
        <w:rPr>
          <w:rFonts w:ascii="Bookman Old Style" w:hAnsi="Bookman Old Style"/>
          <w:b/>
          <w:bCs/>
          <w:sz w:val="22"/>
          <w:szCs w:val="22"/>
        </w:rPr>
      </w:pPr>
      <w:r w:rsidRPr="00002033">
        <w:rPr>
          <w:rFonts w:ascii="Bookman Old Style" w:hAnsi="Bookman Old Style"/>
          <w:b/>
          <w:sz w:val="22"/>
          <w:szCs w:val="22"/>
        </w:rPr>
        <w:t>Dossier n°2013-</w:t>
      </w:r>
      <w:r w:rsidRPr="00002033">
        <w:rPr>
          <w:rFonts w:ascii="Bookman Old Style" w:hAnsi="Bookman Old Style"/>
          <w:b/>
          <w:bCs/>
          <w:sz w:val="22"/>
          <w:szCs w:val="22"/>
        </w:rPr>
        <w:t xml:space="preserve"> 95 - Budget supplémentaire - Service de l’eau – vote</w:t>
      </w:r>
      <w:r w:rsidRPr="00002033">
        <w:rPr>
          <w:rFonts w:ascii="Bookman Old Style" w:hAnsi="Bookman Old Style"/>
          <w:b/>
          <w:bCs/>
          <w:sz w:val="22"/>
          <w:szCs w:val="22"/>
        </w:rPr>
        <w:tab/>
      </w:r>
      <w:r w:rsidRPr="00002033">
        <w:rPr>
          <w:rFonts w:ascii="Bookman Old Style" w:hAnsi="Bookman Old Style"/>
          <w:b/>
          <w:bCs/>
          <w:sz w:val="22"/>
          <w:szCs w:val="22"/>
        </w:rPr>
        <w:tab/>
      </w:r>
    </w:p>
    <w:p w:rsidR="00026549" w:rsidRPr="00026549" w:rsidRDefault="00026549" w:rsidP="00026549">
      <w:pPr>
        <w:shd w:val="clear" w:color="auto" w:fill="D9D9D9" w:themeFill="background1" w:themeFillShade="D9"/>
        <w:tabs>
          <w:tab w:val="right" w:pos="10206"/>
        </w:tabs>
        <w:jc w:val="both"/>
        <w:rPr>
          <w:rFonts w:ascii="Bookman Old Style" w:hAnsi="Bookman Old Style"/>
          <w:b/>
          <w:bCs/>
          <w:sz w:val="22"/>
          <w:szCs w:val="22"/>
        </w:rPr>
      </w:pPr>
      <w:r w:rsidRPr="00026549">
        <w:rPr>
          <w:rFonts w:ascii="Bookman Old Style" w:hAnsi="Bookman Old Style"/>
          <w:b/>
          <w:bCs/>
          <w:sz w:val="22"/>
          <w:szCs w:val="22"/>
        </w:rPr>
        <w:t>Dossier présenté par Monsieur CHAMPIER</w:t>
      </w:r>
    </w:p>
    <w:p w:rsidR="00135AEF" w:rsidRPr="00002033" w:rsidRDefault="00135AEF" w:rsidP="00002033">
      <w:pPr>
        <w:shd w:val="clear" w:color="auto" w:fill="D9D9D9" w:themeFill="background1" w:themeFillShade="D9"/>
        <w:jc w:val="both"/>
        <w:rPr>
          <w:rFonts w:ascii="Bookman Old Style" w:hAnsi="Bookman Old Style"/>
          <w:b/>
          <w:sz w:val="22"/>
          <w:szCs w:val="22"/>
        </w:rPr>
      </w:pPr>
    </w:p>
    <w:p w:rsidR="00002033" w:rsidRDefault="00002033" w:rsidP="00135AEF">
      <w:pPr>
        <w:jc w:val="both"/>
        <w:rPr>
          <w:rFonts w:ascii="Bookman Old Style" w:hAnsi="Bookman Old Style"/>
          <w:sz w:val="22"/>
          <w:szCs w:val="22"/>
        </w:rPr>
      </w:pPr>
    </w:p>
    <w:tbl>
      <w:tblPr>
        <w:tblW w:w="9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09"/>
        <w:gridCol w:w="1833"/>
        <w:gridCol w:w="1742"/>
        <w:gridCol w:w="1899"/>
        <w:gridCol w:w="1542"/>
      </w:tblGrid>
      <w:tr w:rsidR="00002033" w:rsidRPr="00315283" w:rsidTr="00ED1381">
        <w:trPr>
          <w:trHeight w:val="227"/>
          <w:jc w:val="center"/>
        </w:trPr>
        <w:tc>
          <w:tcPr>
            <w:tcW w:w="2609" w:type="dxa"/>
            <w:vMerge w:val="restart"/>
            <w:tcBorders>
              <w:left w:val="single" w:sz="4" w:space="0" w:color="auto"/>
            </w:tcBorders>
            <w:vAlign w:val="center"/>
          </w:tcPr>
          <w:p w:rsidR="00002033" w:rsidRPr="00315283" w:rsidRDefault="00002033" w:rsidP="00FE7B20">
            <w:pPr>
              <w:jc w:val="center"/>
              <w:rPr>
                <w:rFonts w:ascii="Bookman Old Style" w:hAnsi="Bookman Old Style"/>
                <w:bCs/>
                <w:sz w:val="22"/>
                <w:szCs w:val="22"/>
              </w:rPr>
            </w:pPr>
            <w:r w:rsidRPr="00315283">
              <w:rPr>
                <w:rFonts w:ascii="Bookman Old Style" w:hAnsi="Bookman Old Style"/>
                <w:bCs/>
                <w:sz w:val="22"/>
                <w:szCs w:val="22"/>
              </w:rPr>
              <w:t xml:space="preserve">Budgets </w:t>
            </w:r>
          </w:p>
          <w:p w:rsidR="00002033" w:rsidRPr="00315283" w:rsidRDefault="00002033" w:rsidP="00FE7B20">
            <w:pPr>
              <w:jc w:val="center"/>
              <w:rPr>
                <w:rFonts w:ascii="Bookman Old Style" w:hAnsi="Bookman Old Style"/>
                <w:b/>
                <w:bCs/>
                <w:sz w:val="22"/>
                <w:szCs w:val="22"/>
              </w:rPr>
            </w:pPr>
            <w:r>
              <w:rPr>
                <w:rFonts w:ascii="Bookman Old Style" w:hAnsi="Bookman Old Style"/>
                <w:bCs/>
                <w:sz w:val="22"/>
                <w:szCs w:val="22"/>
              </w:rPr>
              <w:t>en €</w:t>
            </w:r>
            <w:r w:rsidRPr="00315283">
              <w:rPr>
                <w:rFonts w:ascii="Bookman Old Style" w:hAnsi="Bookman Old Style"/>
                <w:bCs/>
                <w:sz w:val="22"/>
                <w:szCs w:val="22"/>
              </w:rPr>
              <w:t>uros</w:t>
            </w:r>
          </w:p>
        </w:tc>
        <w:tc>
          <w:tcPr>
            <w:tcW w:w="3575" w:type="dxa"/>
            <w:gridSpan w:val="2"/>
            <w:tcBorders>
              <w:right w:val="nil"/>
            </w:tcBorders>
            <w:shd w:val="clear" w:color="auto" w:fill="E0E0E0"/>
            <w:vAlign w:val="center"/>
          </w:tcPr>
          <w:p w:rsidR="00002033" w:rsidRPr="00315283" w:rsidRDefault="00002033" w:rsidP="006845D9">
            <w:pPr>
              <w:jc w:val="center"/>
              <w:rPr>
                <w:rFonts w:ascii="Bookman Old Style" w:hAnsi="Bookman Old Style"/>
                <w:b/>
                <w:bCs/>
                <w:sz w:val="22"/>
                <w:szCs w:val="22"/>
              </w:rPr>
            </w:pPr>
            <w:r w:rsidRPr="00315283">
              <w:rPr>
                <w:rFonts w:ascii="Bookman Old Style" w:hAnsi="Bookman Old Style"/>
                <w:b/>
                <w:bCs/>
                <w:sz w:val="22"/>
                <w:szCs w:val="22"/>
              </w:rPr>
              <w:t xml:space="preserve">Section de Fonctionnement </w:t>
            </w:r>
          </w:p>
        </w:tc>
        <w:tc>
          <w:tcPr>
            <w:tcW w:w="3441" w:type="dxa"/>
            <w:gridSpan w:val="2"/>
            <w:tcBorders>
              <w:right w:val="single" w:sz="4" w:space="0" w:color="auto"/>
            </w:tcBorders>
            <w:shd w:val="clear" w:color="auto" w:fill="E0E0E0"/>
            <w:vAlign w:val="center"/>
          </w:tcPr>
          <w:p w:rsidR="00002033" w:rsidRPr="00315283" w:rsidRDefault="00002033" w:rsidP="006845D9">
            <w:pPr>
              <w:jc w:val="center"/>
              <w:rPr>
                <w:rFonts w:ascii="Bookman Old Style" w:hAnsi="Bookman Old Style"/>
                <w:b/>
                <w:bCs/>
                <w:sz w:val="22"/>
                <w:szCs w:val="22"/>
              </w:rPr>
            </w:pPr>
            <w:r w:rsidRPr="00315283">
              <w:rPr>
                <w:rFonts w:ascii="Bookman Old Style" w:hAnsi="Bookman Old Style"/>
                <w:b/>
                <w:bCs/>
                <w:sz w:val="22"/>
                <w:szCs w:val="22"/>
              </w:rPr>
              <w:t>Section d’Investissement</w:t>
            </w:r>
          </w:p>
        </w:tc>
      </w:tr>
      <w:tr w:rsidR="00002033" w:rsidRPr="00315283" w:rsidTr="00ED1381">
        <w:trPr>
          <w:trHeight w:val="227"/>
          <w:jc w:val="center"/>
        </w:trPr>
        <w:tc>
          <w:tcPr>
            <w:tcW w:w="2609" w:type="dxa"/>
            <w:vMerge/>
            <w:tcBorders>
              <w:left w:val="single" w:sz="4" w:space="0" w:color="auto"/>
              <w:bottom w:val="single" w:sz="4" w:space="0" w:color="auto"/>
            </w:tcBorders>
          </w:tcPr>
          <w:p w:rsidR="00002033" w:rsidRPr="00315283" w:rsidRDefault="00002033" w:rsidP="00FE7B20">
            <w:pPr>
              <w:jc w:val="center"/>
              <w:rPr>
                <w:rFonts w:ascii="Bookman Old Style" w:hAnsi="Bookman Old Style"/>
                <w:b/>
                <w:bCs/>
                <w:sz w:val="22"/>
                <w:szCs w:val="22"/>
              </w:rPr>
            </w:pPr>
          </w:p>
        </w:tc>
        <w:tc>
          <w:tcPr>
            <w:tcW w:w="1833" w:type="dxa"/>
            <w:vAlign w:val="center"/>
          </w:tcPr>
          <w:p w:rsidR="00002033" w:rsidRPr="00315283" w:rsidRDefault="00002033" w:rsidP="00FE7B20">
            <w:pPr>
              <w:jc w:val="center"/>
              <w:rPr>
                <w:rFonts w:ascii="Bookman Old Style" w:hAnsi="Bookman Old Style"/>
                <w:bCs/>
                <w:sz w:val="22"/>
                <w:szCs w:val="22"/>
              </w:rPr>
            </w:pPr>
            <w:r w:rsidRPr="00315283">
              <w:rPr>
                <w:rFonts w:ascii="Bookman Old Style" w:hAnsi="Bookman Old Style"/>
                <w:bCs/>
                <w:sz w:val="22"/>
                <w:szCs w:val="22"/>
              </w:rPr>
              <w:t xml:space="preserve">Dépenses </w:t>
            </w:r>
          </w:p>
        </w:tc>
        <w:tc>
          <w:tcPr>
            <w:tcW w:w="1742" w:type="dxa"/>
            <w:vAlign w:val="center"/>
          </w:tcPr>
          <w:p w:rsidR="00002033" w:rsidRPr="00315283" w:rsidRDefault="00002033" w:rsidP="00FE7B20">
            <w:pPr>
              <w:jc w:val="center"/>
              <w:rPr>
                <w:rFonts w:ascii="Bookman Old Style" w:hAnsi="Bookman Old Style"/>
                <w:bCs/>
                <w:sz w:val="22"/>
                <w:szCs w:val="22"/>
              </w:rPr>
            </w:pPr>
            <w:r w:rsidRPr="00315283">
              <w:rPr>
                <w:rFonts w:ascii="Bookman Old Style" w:hAnsi="Bookman Old Style"/>
                <w:bCs/>
                <w:sz w:val="22"/>
                <w:szCs w:val="22"/>
              </w:rPr>
              <w:t>Recettes</w:t>
            </w:r>
          </w:p>
        </w:tc>
        <w:tc>
          <w:tcPr>
            <w:tcW w:w="1899" w:type="dxa"/>
            <w:vAlign w:val="center"/>
          </w:tcPr>
          <w:p w:rsidR="00002033" w:rsidRPr="00315283" w:rsidRDefault="00002033" w:rsidP="00FE7B20">
            <w:pPr>
              <w:jc w:val="center"/>
              <w:rPr>
                <w:rFonts w:ascii="Bookman Old Style" w:hAnsi="Bookman Old Style"/>
                <w:bCs/>
                <w:sz w:val="22"/>
                <w:szCs w:val="22"/>
              </w:rPr>
            </w:pPr>
            <w:r w:rsidRPr="00315283">
              <w:rPr>
                <w:rFonts w:ascii="Bookman Old Style" w:hAnsi="Bookman Old Style"/>
                <w:bCs/>
                <w:sz w:val="22"/>
                <w:szCs w:val="22"/>
              </w:rPr>
              <w:t>Dépenses</w:t>
            </w:r>
          </w:p>
        </w:tc>
        <w:tc>
          <w:tcPr>
            <w:tcW w:w="1542" w:type="dxa"/>
            <w:vAlign w:val="center"/>
          </w:tcPr>
          <w:p w:rsidR="00002033" w:rsidRPr="00315283" w:rsidRDefault="00002033" w:rsidP="00FE7B20">
            <w:pPr>
              <w:jc w:val="center"/>
              <w:rPr>
                <w:rFonts w:ascii="Bookman Old Style" w:hAnsi="Bookman Old Style"/>
                <w:bCs/>
                <w:sz w:val="22"/>
                <w:szCs w:val="22"/>
              </w:rPr>
            </w:pPr>
            <w:r w:rsidRPr="00315283">
              <w:rPr>
                <w:rFonts w:ascii="Bookman Old Style" w:hAnsi="Bookman Old Style"/>
                <w:bCs/>
                <w:sz w:val="22"/>
                <w:szCs w:val="22"/>
              </w:rPr>
              <w:t>Recettes</w:t>
            </w:r>
          </w:p>
        </w:tc>
      </w:tr>
      <w:tr w:rsidR="00002033" w:rsidRPr="00315283" w:rsidTr="00ED1381">
        <w:trPr>
          <w:trHeight w:val="227"/>
          <w:jc w:val="center"/>
        </w:trPr>
        <w:tc>
          <w:tcPr>
            <w:tcW w:w="2609" w:type="dxa"/>
            <w:tcBorders>
              <w:left w:val="single" w:sz="4" w:space="0" w:color="auto"/>
            </w:tcBorders>
            <w:shd w:val="clear" w:color="auto" w:fill="E0E0E0"/>
            <w:vAlign w:val="center"/>
          </w:tcPr>
          <w:p w:rsidR="00002033" w:rsidRPr="00315283" w:rsidRDefault="00002033" w:rsidP="00FE7B20">
            <w:pPr>
              <w:jc w:val="center"/>
              <w:rPr>
                <w:rFonts w:ascii="Bookman Old Style" w:hAnsi="Bookman Old Style"/>
                <w:b/>
                <w:bCs/>
                <w:sz w:val="22"/>
                <w:szCs w:val="22"/>
              </w:rPr>
            </w:pPr>
            <w:r w:rsidRPr="00315283">
              <w:rPr>
                <w:rFonts w:ascii="Bookman Old Style" w:hAnsi="Bookman Old Style"/>
                <w:b/>
                <w:bCs/>
                <w:sz w:val="22"/>
                <w:szCs w:val="22"/>
              </w:rPr>
              <w:t>Service de l’Eau</w:t>
            </w:r>
          </w:p>
        </w:tc>
        <w:tc>
          <w:tcPr>
            <w:tcW w:w="1833" w:type="dxa"/>
            <w:vAlign w:val="center"/>
          </w:tcPr>
          <w:p w:rsidR="00002033" w:rsidRPr="00315283" w:rsidRDefault="00002033" w:rsidP="00FE7B20">
            <w:pPr>
              <w:jc w:val="center"/>
              <w:rPr>
                <w:rFonts w:ascii="Bookman Old Style" w:hAnsi="Bookman Old Style"/>
                <w:bCs/>
                <w:sz w:val="22"/>
                <w:szCs w:val="22"/>
              </w:rPr>
            </w:pPr>
            <w:r>
              <w:rPr>
                <w:rFonts w:ascii="Bookman Old Style" w:hAnsi="Bookman Old Style"/>
                <w:bCs/>
                <w:sz w:val="22"/>
                <w:szCs w:val="22"/>
              </w:rPr>
              <w:t>84 200,00 €</w:t>
            </w:r>
          </w:p>
        </w:tc>
        <w:tc>
          <w:tcPr>
            <w:tcW w:w="1742" w:type="dxa"/>
            <w:vAlign w:val="center"/>
          </w:tcPr>
          <w:p w:rsidR="00002033" w:rsidRPr="00315283" w:rsidRDefault="00002033" w:rsidP="00FE7B20">
            <w:pPr>
              <w:jc w:val="center"/>
              <w:rPr>
                <w:rFonts w:ascii="Bookman Old Style" w:hAnsi="Bookman Old Style"/>
                <w:bCs/>
                <w:sz w:val="22"/>
                <w:szCs w:val="22"/>
              </w:rPr>
            </w:pPr>
            <w:r>
              <w:rPr>
                <w:rFonts w:ascii="Bookman Old Style" w:hAnsi="Bookman Old Style"/>
                <w:bCs/>
                <w:sz w:val="22"/>
                <w:szCs w:val="22"/>
              </w:rPr>
              <w:t>84 200,00 €</w:t>
            </w:r>
          </w:p>
        </w:tc>
        <w:tc>
          <w:tcPr>
            <w:tcW w:w="1899" w:type="dxa"/>
            <w:vAlign w:val="center"/>
          </w:tcPr>
          <w:p w:rsidR="00002033" w:rsidRPr="00315283" w:rsidRDefault="00002033" w:rsidP="00FE7B20">
            <w:pPr>
              <w:jc w:val="center"/>
              <w:rPr>
                <w:rFonts w:ascii="Bookman Old Style" w:hAnsi="Bookman Old Style"/>
                <w:bCs/>
                <w:sz w:val="22"/>
                <w:szCs w:val="22"/>
              </w:rPr>
            </w:pPr>
            <w:r>
              <w:rPr>
                <w:rFonts w:ascii="Bookman Old Style" w:hAnsi="Bookman Old Style"/>
                <w:bCs/>
                <w:sz w:val="22"/>
                <w:szCs w:val="22"/>
              </w:rPr>
              <w:t>0,00</w:t>
            </w:r>
          </w:p>
        </w:tc>
        <w:tc>
          <w:tcPr>
            <w:tcW w:w="1542" w:type="dxa"/>
            <w:vAlign w:val="center"/>
          </w:tcPr>
          <w:p w:rsidR="00002033" w:rsidRPr="00315283" w:rsidRDefault="00002033" w:rsidP="00FE7B20">
            <w:pPr>
              <w:jc w:val="center"/>
              <w:rPr>
                <w:rFonts w:ascii="Bookman Old Style" w:hAnsi="Bookman Old Style"/>
                <w:bCs/>
                <w:sz w:val="22"/>
                <w:szCs w:val="22"/>
              </w:rPr>
            </w:pPr>
            <w:r>
              <w:rPr>
                <w:rFonts w:ascii="Bookman Old Style" w:hAnsi="Bookman Old Style"/>
                <w:bCs/>
                <w:sz w:val="22"/>
                <w:szCs w:val="22"/>
              </w:rPr>
              <w:t>0,00</w:t>
            </w:r>
          </w:p>
        </w:tc>
      </w:tr>
    </w:tbl>
    <w:p w:rsidR="00002033" w:rsidRDefault="00002033" w:rsidP="00135AEF">
      <w:pPr>
        <w:jc w:val="both"/>
        <w:rPr>
          <w:rFonts w:ascii="Bookman Old Style" w:hAnsi="Bookman Old Style"/>
          <w:sz w:val="22"/>
          <w:szCs w:val="22"/>
        </w:rPr>
      </w:pPr>
    </w:p>
    <w:p w:rsidR="00002033" w:rsidRPr="004918E5" w:rsidRDefault="00002033" w:rsidP="00002033">
      <w:pPr>
        <w:tabs>
          <w:tab w:val="right" w:pos="9923"/>
        </w:tabs>
        <w:ind w:firstLine="360"/>
        <w:jc w:val="both"/>
        <w:rPr>
          <w:rFonts w:ascii="Bookman Old Style" w:hAnsi="Bookman Old Style"/>
          <w:b/>
          <w:bCs/>
          <w:sz w:val="22"/>
          <w:szCs w:val="22"/>
        </w:rPr>
      </w:pPr>
      <w:r w:rsidRPr="004918E5">
        <w:rPr>
          <w:rFonts w:ascii="Bookman Old Style" w:hAnsi="Bookman Old Style"/>
          <w:b/>
          <w:bCs/>
          <w:sz w:val="22"/>
          <w:szCs w:val="22"/>
        </w:rPr>
        <w:sym w:font="Wingdings" w:char="F0DC"/>
      </w:r>
      <w:r w:rsidRPr="004918E5">
        <w:rPr>
          <w:rFonts w:ascii="Bookman Old Style" w:hAnsi="Bookman Old Style"/>
          <w:b/>
          <w:bCs/>
          <w:sz w:val="22"/>
          <w:szCs w:val="22"/>
        </w:rPr>
        <w:t xml:space="preserve"> Adopté à l’unanimité</w:t>
      </w:r>
    </w:p>
    <w:p w:rsidR="00002033" w:rsidRDefault="00002033" w:rsidP="00135AEF">
      <w:pPr>
        <w:jc w:val="both"/>
        <w:rPr>
          <w:rFonts w:ascii="Bookman Old Style" w:hAnsi="Bookman Old Style"/>
          <w:sz w:val="22"/>
          <w:szCs w:val="22"/>
        </w:rPr>
      </w:pPr>
    </w:p>
    <w:p w:rsidR="00525E15" w:rsidRDefault="00525E15" w:rsidP="00135AEF">
      <w:pPr>
        <w:jc w:val="both"/>
        <w:rPr>
          <w:rFonts w:ascii="Bookman Old Style" w:hAnsi="Bookman Old Style"/>
          <w:sz w:val="22"/>
          <w:szCs w:val="22"/>
        </w:rPr>
        <w:sectPr w:rsidR="00525E15" w:rsidSect="0007123F">
          <w:type w:val="continuous"/>
          <w:pgSz w:w="11906" w:h="16838"/>
          <w:pgMar w:top="907" w:right="1304" w:bottom="907" w:left="964" w:header="709" w:footer="709" w:gutter="0"/>
          <w:cols w:space="708"/>
          <w:docGrid w:linePitch="360"/>
        </w:sectPr>
      </w:pPr>
    </w:p>
    <w:p w:rsidR="00002033" w:rsidRDefault="00002033" w:rsidP="00135AEF">
      <w:pPr>
        <w:jc w:val="both"/>
        <w:rPr>
          <w:rFonts w:ascii="Bookman Old Style" w:hAnsi="Bookman Old Style"/>
          <w:sz w:val="22"/>
          <w:szCs w:val="22"/>
        </w:rPr>
      </w:pPr>
    </w:p>
    <w:p w:rsidR="00002033" w:rsidRPr="00853B29" w:rsidRDefault="00002033" w:rsidP="00002033">
      <w:pPr>
        <w:shd w:val="clear" w:color="auto" w:fill="D9D9D9" w:themeFill="background1" w:themeFillShade="D9"/>
        <w:jc w:val="both"/>
        <w:rPr>
          <w:rFonts w:ascii="Bookman Old Style" w:hAnsi="Bookman Old Style"/>
          <w:sz w:val="22"/>
          <w:szCs w:val="22"/>
        </w:rPr>
      </w:pPr>
    </w:p>
    <w:p w:rsidR="00135AEF" w:rsidRDefault="00135AEF" w:rsidP="00002033">
      <w:pPr>
        <w:shd w:val="clear" w:color="auto" w:fill="D9D9D9" w:themeFill="background1" w:themeFillShade="D9"/>
        <w:jc w:val="both"/>
        <w:rPr>
          <w:rFonts w:ascii="Bookman Old Style" w:hAnsi="Bookman Old Style"/>
          <w:b/>
          <w:bCs/>
          <w:sz w:val="21"/>
          <w:szCs w:val="21"/>
        </w:rPr>
      </w:pPr>
      <w:r w:rsidRPr="00002033">
        <w:rPr>
          <w:rFonts w:ascii="Bookman Old Style" w:hAnsi="Bookman Old Style"/>
          <w:b/>
          <w:sz w:val="22"/>
          <w:szCs w:val="22"/>
        </w:rPr>
        <w:t xml:space="preserve">Dossier n°2013-96 - </w:t>
      </w:r>
      <w:r w:rsidRPr="00002033">
        <w:rPr>
          <w:rFonts w:ascii="Bookman Old Style" w:hAnsi="Bookman Old Style"/>
          <w:b/>
          <w:bCs/>
          <w:sz w:val="22"/>
          <w:szCs w:val="22"/>
        </w:rPr>
        <w:t>Budget supplémentaire - Service de l’assainissement –</w:t>
      </w:r>
      <w:r w:rsidRPr="00002033">
        <w:rPr>
          <w:rFonts w:ascii="Bookman Old Style" w:hAnsi="Bookman Old Style"/>
          <w:b/>
          <w:bCs/>
          <w:sz w:val="21"/>
          <w:szCs w:val="21"/>
        </w:rPr>
        <w:t xml:space="preserve"> </w:t>
      </w:r>
      <w:r w:rsidRPr="00002033">
        <w:rPr>
          <w:rFonts w:ascii="Bookman Old Style" w:hAnsi="Bookman Old Style"/>
          <w:b/>
          <w:bCs/>
          <w:sz w:val="22"/>
          <w:szCs w:val="22"/>
        </w:rPr>
        <w:t>vote</w:t>
      </w:r>
      <w:r w:rsidRPr="00002033">
        <w:rPr>
          <w:rFonts w:ascii="Bookman Old Style" w:hAnsi="Bookman Old Style"/>
          <w:b/>
          <w:bCs/>
          <w:sz w:val="21"/>
          <w:szCs w:val="21"/>
        </w:rPr>
        <w:tab/>
      </w:r>
    </w:p>
    <w:p w:rsidR="00026549" w:rsidRPr="00026549" w:rsidRDefault="00026549" w:rsidP="00026549">
      <w:pPr>
        <w:shd w:val="clear" w:color="auto" w:fill="D9D9D9" w:themeFill="background1" w:themeFillShade="D9"/>
        <w:tabs>
          <w:tab w:val="right" w:pos="10206"/>
        </w:tabs>
        <w:jc w:val="both"/>
        <w:rPr>
          <w:rFonts w:ascii="Bookman Old Style" w:hAnsi="Bookman Old Style"/>
          <w:b/>
          <w:bCs/>
          <w:sz w:val="22"/>
          <w:szCs w:val="22"/>
        </w:rPr>
      </w:pPr>
      <w:r w:rsidRPr="00026549">
        <w:rPr>
          <w:rFonts w:ascii="Bookman Old Style" w:hAnsi="Bookman Old Style"/>
          <w:b/>
          <w:bCs/>
          <w:sz w:val="22"/>
          <w:szCs w:val="22"/>
        </w:rPr>
        <w:t>Dossier présenté par Monsieur CHAMPIER</w:t>
      </w:r>
    </w:p>
    <w:p w:rsidR="00026549" w:rsidRPr="00002033" w:rsidRDefault="00026549" w:rsidP="00002033">
      <w:pPr>
        <w:shd w:val="clear" w:color="auto" w:fill="D9D9D9" w:themeFill="background1" w:themeFillShade="D9"/>
        <w:jc w:val="both"/>
        <w:rPr>
          <w:rFonts w:ascii="Bookman Old Style" w:hAnsi="Bookman Old Style"/>
          <w:b/>
          <w:sz w:val="22"/>
          <w:szCs w:val="22"/>
        </w:rPr>
      </w:pPr>
    </w:p>
    <w:p w:rsidR="00135AEF" w:rsidRDefault="00135AEF" w:rsidP="00135AEF">
      <w:pPr>
        <w:tabs>
          <w:tab w:val="right" w:pos="10206"/>
        </w:tabs>
        <w:jc w:val="both"/>
        <w:rPr>
          <w:rFonts w:ascii="Bookman Old Style" w:hAnsi="Bookman Old Style"/>
          <w:sz w:val="22"/>
          <w:szCs w:val="22"/>
        </w:rPr>
      </w:pPr>
    </w:p>
    <w:tbl>
      <w:tblPr>
        <w:tblW w:w="101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96"/>
        <w:gridCol w:w="1833"/>
        <w:gridCol w:w="2002"/>
        <w:gridCol w:w="1997"/>
        <w:gridCol w:w="1685"/>
      </w:tblGrid>
      <w:tr w:rsidR="00002033" w:rsidRPr="00315283" w:rsidTr="00ED1381">
        <w:trPr>
          <w:trHeight w:val="227"/>
          <w:jc w:val="center"/>
        </w:trPr>
        <w:tc>
          <w:tcPr>
            <w:tcW w:w="2596" w:type="dxa"/>
            <w:vMerge w:val="restart"/>
            <w:tcBorders>
              <w:left w:val="single" w:sz="4" w:space="0" w:color="auto"/>
            </w:tcBorders>
            <w:vAlign w:val="center"/>
          </w:tcPr>
          <w:p w:rsidR="00002033" w:rsidRPr="00315283" w:rsidRDefault="00002033" w:rsidP="00FE7B20">
            <w:pPr>
              <w:jc w:val="center"/>
              <w:rPr>
                <w:rFonts w:ascii="Bookman Old Style" w:hAnsi="Bookman Old Style"/>
                <w:bCs/>
                <w:sz w:val="22"/>
                <w:szCs w:val="22"/>
              </w:rPr>
            </w:pPr>
            <w:r w:rsidRPr="00315283">
              <w:rPr>
                <w:rFonts w:ascii="Bookman Old Style" w:hAnsi="Bookman Old Style"/>
                <w:bCs/>
                <w:sz w:val="22"/>
                <w:szCs w:val="22"/>
              </w:rPr>
              <w:t xml:space="preserve">Budgets </w:t>
            </w:r>
          </w:p>
          <w:p w:rsidR="00002033" w:rsidRPr="00315283" w:rsidRDefault="00002033" w:rsidP="00FE7B20">
            <w:pPr>
              <w:jc w:val="center"/>
              <w:rPr>
                <w:rFonts w:ascii="Bookman Old Style" w:hAnsi="Bookman Old Style"/>
                <w:b/>
                <w:bCs/>
                <w:sz w:val="22"/>
                <w:szCs w:val="22"/>
              </w:rPr>
            </w:pPr>
            <w:r>
              <w:rPr>
                <w:rFonts w:ascii="Bookman Old Style" w:hAnsi="Bookman Old Style"/>
                <w:bCs/>
                <w:sz w:val="22"/>
                <w:szCs w:val="22"/>
              </w:rPr>
              <w:t>en €</w:t>
            </w:r>
            <w:r w:rsidRPr="00315283">
              <w:rPr>
                <w:rFonts w:ascii="Bookman Old Style" w:hAnsi="Bookman Old Style"/>
                <w:bCs/>
                <w:sz w:val="22"/>
                <w:szCs w:val="22"/>
              </w:rPr>
              <w:t>uros</w:t>
            </w:r>
          </w:p>
        </w:tc>
        <w:tc>
          <w:tcPr>
            <w:tcW w:w="3835" w:type="dxa"/>
            <w:gridSpan w:val="2"/>
            <w:tcBorders>
              <w:right w:val="nil"/>
            </w:tcBorders>
            <w:shd w:val="clear" w:color="auto" w:fill="E0E0E0"/>
            <w:vAlign w:val="center"/>
          </w:tcPr>
          <w:p w:rsidR="00002033" w:rsidRPr="00315283" w:rsidRDefault="00002033" w:rsidP="006845D9">
            <w:pPr>
              <w:jc w:val="center"/>
              <w:rPr>
                <w:rFonts w:ascii="Bookman Old Style" w:hAnsi="Bookman Old Style"/>
                <w:b/>
                <w:bCs/>
                <w:sz w:val="22"/>
                <w:szCs w:val="22"/>
              </w:rPr>
            </w:pPr>
            <w:r w:rsidRPr="00315283">
              <w:rPr>
                <w:rFonts w:ascii="Bookman Old Style" w:hAnsi="Bookman Old Style"/>
                <w:b/>
                <w:bCs/>
                <w:sz w:val="22"/>
                <w:szCs w:val="22"/>
              </w:rPr>
              <w:t xml:space="preserve">Section de Fonctionnement </w:t>
            </w:r>
          </w:p>
        </w:tc>
        <w:tc>
          <w:tcPr>
            <w:tcW w:w="3682" w:type="dxa"/>
            <w:gridSpan w:val="2"/>
            <w:tcBorders>
              <w:right w:val="single" w:sz="4" w:space="0" w:color="auto"/>
            </w:tcBorders>
            <w:shd w:val="clear" w:color="auto" w:fill="E0E0E0"/>
            <w:vAlign w:val="center"/>
          </w:tcPr>
          <w:p w:rsidR="00002033" w:rsidRPr="00315283" w:rsidRDefault="00002033" w:rsidP="006845D9">
            <w:pPr>
              <w:jc w:val="center"/>
              <w:rPr>
                <w:rFonts w:ascii="Bookman Old Style" w:hAnsi="Bookman Old Style"/>
                <w:b/>
                <w:bCs/>
                <w:sz w:val="22"/>
                <w:szCs w:val="22"/>
              </w:rPr>
            </w:pPr>
            <w:r w:rsidRPr="00315283">
              <w:rPr>
                <w:rFonts w:ascii="Bookman Old Style" w:hAnsi="Bookman Old Style"/>
                <w:b/>
                <w:bCs/>
                <w:sz w:val="22"/>
                <w:szCs w:val="22"/>
              </w:rPr>
              <w:t>Section d’Investissement</w:t>
            </w:r>
          </w:p>
        </w:tc>
      </w:tr>
      <w:tr w:rsidR="00002033" w:rsidRPr="00315283" w:rsidTr="00ED1381">
        <w:trPr>
          <w:trHeight w:val="227"/>
          <w:jc w:val="center"/>
        </w:trPr>
        <w:tc>
          <w:tcPr>
            <w:tcW w:w="2596" w:type="dxa"/>
            <w:vMerge/>
            <w:tcBorders>
              <w:left w:val="single" w:sz="4" w:space="0" w:color="auto"/>
              <w:bottom w:val="single" w:sz="4" w:space="0" w:color="auto"/>
            </w:tcBorders>
          </w:tcPr>
          <w:p w:rsidR="00002033" w:rsidRPr="00315283" w:rsidRDefault="00002033" w:rsidP="00FE7B20">
            <w:pPr>
              <w:jc w:val="center"/>
              <w:rPr>
                <w:rFonts w:ascii="Bookman Old Style" w:hAnsi="Bookman Old Style"/>
                <w:b/>
                <w:bCs/>
                <w:sz w:val="22"/>
                <w:szCs w:val="22"/>
              </w:rPr>
            </w:pPr>
          </w:p>
        </w:tc>
        <w:tc>
          <w:tcPr>
            <w:tcW w:w="1833" w:type="dxa"/>
            <w:vAlign w:val="center"/>
          </w:tcPr>
          <w:p w:rsidR="00002033" w:rsidRPr="00315283" w:rsidRDefault="00002033" w:rsidP="00FE7B20">
            <w:pPr>
              <w:jc w:val="center"/>
              <w:rPr>
                <w:rFonts w:ascii="Bookman Old Style" w:hAnsi="Bookman Old Style"/>
                <w:bCs/>
                <w:sz w:val="22"/>
                <w:szCs w:val="22"/>
              </w:rPr>
            </w:pPr>
            <w:r w:rsidRPr="00315283">
              <w:rPr>
                <w:rFonts w:ascii="Bookman Old Style" w:hAnsi="Bookman Old Style"/>
                <w:bCs/>
                <w:sz w:val="22"/>
                <w:szCs w:val="22"/>
              </w:rPr>
              <w:t xml:space="preserve">Dépenses </w:t>
            </w:r>
          </w:p>
        </w:tc>
        <w:tc>
          <w:tcPr>
            <w:tcW w:w="2002" w:type="dxa"/>
            <w:vAlign w:val="center"/>
          </w:tcPr>
          <w:p w:rsidR="00002033" w:rsidRPr="00315283" w:rsidRDefault="00002033" w:rsidP="00FE7B20">
            <w:pPr>
              <w:jc w:val="center"/>
              <w:rPr>
                <w:rFonts w:ascii="Bookman Old Style" w:hAnsi="Bookman Old Style"/>
                <w:bCs/>
                <w:sz w:val="22"/>
                <w:szCs w:val="22"/>
              </w:rPr>
            </w:pPr>
            <w:r w:rsidRPr="00315283">
              <w:rPr>
                <w:rFonts w:ascii="Bookman Old Style" w:hAnsi="Bookman Old Style"/>
                <w:bCs/>
                <w:sz w:val="22"/>
                <w:szCs w:val="22"/>
              </w:rPr>
              <w:t>Recettes</w:t>
            </w:r>
          </w:p>
        </w:tc>
        <w:tc>
          <w:tcPr>
            <w:tcW w:w="1997" w:type="dxa"/>
            <w:vAlign w:val="center"/>
          </w:tcPr>
          <w:p w:rsidR="00002033" w:rsidRPr="00315283" w:rsidRDefault="00002033" w:rsidP="00FE7B20">
            <w:pPr>
              <w:jc w:val="center"/>
              <w:rPr>
                <w:rFonts w:ascii="Bookman Old Style" w:hAnsi="Bookman Old Style"/>
                <w:bCs/>
                <w:sz w:val="22"/>
                <w:szCs w:val="22"/>
              </w:rPr>
            </w:pPr>
            <w:r w:rsidRPr="00315283">
              <w:rPr>
                <w:rFonts w:ascii="Bookman Old Style" w:hAnsi="Bookman Old Style"/>
                <w:bCs/>
                <w:sz w:val="22"/>
                <w:szCs w:val="22"/>
              </w:rPr>
              <w:t>Dépenses</w:t>
            </w:r>
          </w:p>
        </w:tc>
        <w:tc>
          <w:tcPr>
            <w:tcW w:w="1685" w:type="dxa"/>
            <w:vAlign w:val="center"/>
          </w:tcPr>
          <w:p w:rsidR="00002033" w:rsidRPr="00315283" w:rsidRDefault="00002033" w:rsidP="00FE7B20">
            <w:pPr>
              <w:jc w:val="center"/>
              <w:rPr>
                <w:rFonts w:ascii="Bookman Old Style" w:hAnsi="Bookman Old Style"/>
                <w:bCs/>
                <w:sz w:val="22"/>
                <w:szCs w:val="22"/>
              </w:rPr>
            </w:pPr>
            <w:r w:rsidRPr="00315283">
              <w:rPr>
                <w:rFonts w:ascii="Bookman Old Style" w:hAnsi="Bookman Old Style"/>
                <w:bCs/>
                <w:sz w:val="22"/>
                <w:szCs w:val="22"/>
              </w:rPr>
              <w:t>Recettes</w:t>
            </w:r>
          </w:p>
        </w:tc>
      </w:tr>
      <w:tr w:rsidR="00002033" w:rsidRPr="00315283" w:rsidTr="00ED1381">
        <w:trPr>
          <w:trHeight w:val="227"/>
          <w:jc w:val="center"/>
        </w:trPr>
        <w:tc>
          <w:tcPr>
            <w:tcW w:w="2596" w:type="dxa"/>
            <w:tcBorders>
              <w:left w:val="single" w:sz="4" w:space="0" w:color="auto"/>
            </w:tcBorders>
            <w:shd w:val="clear" w:color="auto" w:fill="E0E0E0"/>
            <w:vAlign w:val="center"/>
          </w:tcPr>
          <w:p w:rsidR="00002033" w:rsidRPr="00315283" w:rsidRDefault="00002033" w:rsidP="00FE7B20">
            <w:pPr>
              <w:jc w:val="center"/>
              <w:rPr>
                <w:rFonts w:ascii="Bookman Old Style" w:hAnsi="Bookman Old Style"/>
                <w:b/>
                <w:bCs/>
                <w:sz w:val="22"/>
                <w:szCs w:val="22"/>
              </w:rPr>
            </w:pPr>
            <w:r w:rsidRPr="00315283">
              <w:rPr>
                <w:rFonts w:ascii="Bookman Old Style" w:hAnsi="Bookman Old Style"/>
                <w:b/>
                <w:bCs/>
                <w:sz w:val="22"/>
                <w:szCs w:val="22"/>
              </w:rPr>
              <w:t>Service de l’Assainissement</w:t>
            </w:r>
          </w:p>
        </w:tc>
        <w:tc>
          <w:tcPr>
            <w:tcW w:w="1833" w:type="dxa"/>
            <w:vAlign w:val="center"/>
          </w:tcPr>
          <w:p w:rsidR="00002033" w:rsidRPr="00315283" w:rsidRDefault="00002033" w:rsidP="00FE7B20">
            <w:pPr>
              <w:jc w:val="center"/>
              <w:rPr>
                <w:rFonts w:ascii="Bookman Old Style" w:hAnsi="Bookman Old Style"/>
                <w:bCs/>
                <w:sz w:val="22"/>
                <w:szCs w:val="22"/>
              </w:rPr>
            </w:pPr>
            <w:r>
              <w:rPr>
                <w:rFonts w:ascii="Bookman Old Style" w:hAnsi="Bookman Old Style"/>
                <w:bCs/>
                <w:sz w:val="22"/>
                <w:szCs w:val="22"/>
              </w:rPr>
              <w:t>44 829,00 €</w:t>
            </w:r>
          </w:p>
        </w:tc>
        <w:tc>
          <w:tcPr>
            <w:tcW w:w="2002" w:type="dxa"/>
            <w:vAlign w:val="center"/>
          </w:tcPr>
          <w:p w:rsidR="00002033" w:rsidRPr="00315283" w:rsidRDefault="00002033" w:rsidP="00FE7B20">
            <w:pPr>
              <w:jc w:val="center"/>
              <w:rPr>
                <w:rFonts w:ascii="Bookman Old Style" w:hAnsi="Bookman Old Style"/>
                <w:bCs/>
                <w:sz w:val="22"/>
                <w:szCs w:val="22"/>
              </w:rPr>
            </w:pPr>
            <w:r>
              <w:rPr>
                <w:rFonts w:ascii="Bookman Old Style" w:hAnsi="Bookman Old Style"/>
                <w:bCs/>
                <w:sz w:val="22"/>
                <w:szCs w:val="22"/>
              </w:rPr>
              <w:t>44 829,00 €</w:t>
            </w:r>
          </w:p>
        </w:tc>
        <w:tc>
          <w:tcPr>
            <w:tcW w:w="1997" w:type="dxa"/>
            <w:vAlign w:val="center"/>
          </w:tcPr>
          <w:p w:rsidR="00002033" w:rsidRPr="00315283" w:rsidRDefault="00002033" w:rsidP="00FE7B20">
            <w:pPr>
              <w:jc w:val="center"/>
              <w:rPr>
                <w:rFonts w:ascii="Bookman Old Style" w:hAnsi="Bookman Old Style"/>
                <w:bCs/>
                <w:sz w:val="22"/>
                <w:szCs w:val="22"/>
              </w:rPr>
            </w:pPr>
            <w:r>
              <w:rPr>
                <w:rFonts w:ascii="Bookman Old Style" w:hAnsi="Bookman Old Style"/>
                <w:bCs/>
                <w:sz w:val="22"/>
                <w:szCs w:val="22"/>
              </w:rPr>
              <w:t>0,00</w:t>
            </w:r>
          </w:p>
        </w:tc>
        <w:tc>
          <w:tcPr>
            <w:tcW w:w="1685" w:type="dxa"/>
            <w:vAlign w:val="center"/>
          </w:tcPr>
          <w:p w:rsidR="00002033" w:rsidRPr="00315283" w:rsidRDefault="00002033" w:rsidP="00FE7B20">
            <w:pPr>
              <w:jc w:val="center"/>
              <w:rPr>
                <w:rFonts w:ascii="Bookman Old Style" w:hAnsi="Bookman Old Style"/>
                <w:bCs/>
                <w:sz w:val="22"/>
                <w:szCs w:val="22"/>
              </w:rPr>
            </w:pPr>
            <w:r>
              <w:rPr>
                <w:rFonts w:ascii="Bookman Old Style" w:hAnsi="Bookman Old Style"/>
                <w:bCs/>
                <w:sz w:val="22"/>
                <w:szCs w:val="22"/>
              </w:rPr>
              <w:t>0,00</w:t>
            </w:r>
          </w:p>
        </w:tc>
      </w:tr>
    </w:tbl>
    <w:p w:rsidR="00002033" w:rsidRDefault="00002033" w:rsidP="00135AEF">
      <w:pPr>
        <w:tabs>
          <w:tab w:val="right" w:pos="10206"/>
        </w:tabs>
        <w:jc w:val="both"/>
        <w:rPr>
          <w:rFonts w:ascii="Bookman Old Style" w:hAnsi="Bookman Old Style"/>
          <w:sz w:val="22"/>
          <w:szCs w:val="22"/>
        </w:rPr>
      </w:pPr>
    </w:p>
    <w:p w:rsidR="00002033" w:rsidRPr="004918E5" w:rsidRDefault="00002033" w:rsidP="00002033">
      <w:pPr>
        <w:tabs>
          <w:tab w:val="right" w:pos="9923"/>
        </w:tabs>
        <w:ind w:firstLine="360"/>
        <w:jc w:val="both"/>
        <w:rPr>
          <w:rFonts w:ascii="Bookman Old Style" w:hAnsi="Bookman Old Style"/>
          <w:b/>
          <w:bCs/>
          <w:sz w:val="22"/>
          <w:szCs w:val="22"/>
        </w:rPr>
      </w:pPr>
      <w:r w:rsidRPr="004918E5">
        <w:rPr>
          <w:rFonts w:ascii="Bookman Old Style" w:hAnsi="Bookman Old Style"/>
          <w:b/>
          <w:bCs/>
          <w:sz w:val="22"/>
          <w:szCs w:val="22"/>
        </w:rPr>
        <w:sym w:font="Wingdings" w:char="F0DC"/>
      </w:r>
      <w:r w:rsidRPr="004918E5">
        <w:rPr>
          <w:rFonts w:ascii="Bookman Old Style" w:hAnsi="Bookman Old Style"/>
          <w:b/>
          <w:bCs/>
          <w:sz w:val="22"/>
          <w:szCs w:val="22"/>
        </w:rPr>
        <w:t xml:space="preserve"> Adopté à l’unanimité</w:t>
      </w:r>
    </w:p>
    <w:p w:rsidR="00002033" w:rsidRDefault="00002033" w:rsidP="00135AEF">
      <w:pPr>
        <w:tabs>
          <w:tab w:val="right" w:pos="10206"/>
        </w:tabs>
        <w:jc w:val="both"/>
        <w:rPr>
          <w:rFonts w:ascii="Bookman Old Style" w:hAnsi="Bookman Old Style"/>
          <w:sz w:val="22"/>
          <w:szCs w:val="22"/>
        </w:rPr>
      </w:pPr>
    </w:p>
    <w:p w:rsidR="00002033" w:rsidRPr="00853B29" w:rsidRDefault="00002033" w:rsidP="00026549">
      <w:pPr>
        <w:shd w:val="clear" w:color="auto" w:fill="D9D9D9" w:themeFill="background1" w:themeFillShade="D9"/>
        <w:tabs>
          <w:tab w:val="right" w:pos="10206"/>
        </w:tabs>
        <w:jc w:val="both"/>
        <w:rPr>
          <w:rFonts w:ascii="Bookman Old Style" w:hAnsi="Bookman Old Style"/>
          <w:sz w:val="22"/>
          <w:szCs w:val="22"/>
        </w:rPr>
      </w:pPr>
    </w:p>
    <w:p w:rsidR="00135AEF" w:rsidRPr="00026549" w:rsidRDefault="00135AEF" w:rsidP="00026549">
      <w:pPr>
        <w:shd w:val="clear" w:color="auto" w:fill="D9D9D9" w:themeFill="background1" w:themeFillShade="D9"/>
        <w:jc w:val="both"/>
        <w:rPr>
          <w:rFonts w:ascii="Bookman Old Style" w:hAnsi="Bookman Old Style"/>
          <w:b/>
          <w:bCs/>
          <w:sz w:val="22"/>
          <w:szCs w:val="22"/>
        </w:rPr>
      </w:pPr>
      <w:r w:rsidRPr="00026549">
        <w:rPr>
          <w:rFonts w:ascii="Bookman Old Style" w:hAnsi="Bookman Old Style"/>
          <w:b/>
          <w:bCs/>
          <w:sz w:val="22"/>
          <w:szCs w:val="22"/>
        </w:rPr>
        <w:t>Budget supplémentaire - CCAS – pour information</w:t>
      </w:r>
      <w:r w:rsidRPr="00026549">
        <w:rPr>
          <w:rFonts w:ascii="Bookman Old Style" w:hAnsi="Bookman Old Style"/>
          <w:b/>
          <w:bCs/>
          <w:sz w:val="22"/>
          <w:szCs w:val="22"/>
        </w:rPr>
        <w:tab/>
      </w:r>
    </w:p>
    <w:p w:rsidR="00026549" w:rsidRPr="00026549" w:rsidRDefault="00026549" w:rsidP="00026549">
      <w:pPr>
        <w:shd w:val="clear" w:color="auto" w:fill="D9D9D9" w:themeFill="background1" w:themeFillShade="D9"/>
        <w:tabs>
          <w:tab w:val="right" w:pos="10206"/>
        </w:tabs>
        <w:jc w:val="both"/>
        <w:rPr>
          <w:rFonts w:ascii="Bookman Old Style" w:hAnsi="Bookman Old Style"/>
          <w:b/>
          <w:bCs/>
          <w:sz w:val="22"/>
          <w:szCs w:val="22"/>
        </w:rPr>
      </w:pPr>
      <w:r w:rsidRPr="00026549">
        <w:rPr>
          <w:rFonts w:ascii="Bookman Old Style" w:hAnsi="Bookman Old Style"/>
          <w:b/>
          <w:bCs/>
          <w:sz w:val="22"/>
          <w:szCs w:val="22"/>
        </w:rPr>
        <w:t>Dossier présenté par Monsieur CHAMPIER</w:t>
      </w:r>
    </w:p>
    <w:p w:rsidR="00AB551D" w:rsidRDefault="00AB551D" w:rsidP="00026549">
      <w:pPr>
        <w:shd w:val="clear" w:color="auto" w:fill="D9D9D9" w:themeFill="background1" w:themeFillShade="D9"/>
        <w:rPr>
          <w:rFonts w:ascii="Bookman Old Style" w:hAnsi="Bookman Old Style"/>
          <w:b/>
          <w:bCs/>
          <w:sz w:val="22"/>
          <w:szCs w:val="22"/>
        </w:rPr>
      </w:pPr>
    </w:p>
    <w:p w:rsidR="00026549" w:rsidRPr="00002033" w:rsidRDefault="00026549" w:rsidP="00AB551D">
      <w:pPr>
        <w:rPr>
          <w:rFonts w:ascii="Bookman Old Style" w:hAnsi="Bookman Old Style"/>
          <w:b/>
          <w:bCs/>
          <w:sz w:val="22"/>
          <w:szCs w:val="22"/>
        </w:rPr>
      </w:pPr>
    </w:p>
    <w:tbl>
      <w:tblPr>
        <w:tblW w:w="99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96"/>
        <w:gridCol w:w="1833"/>
        <w:gridCol w:w="2002"/>
        <w:gridCol w:w="1886"/>
        <w:gridCol w:w="1622"/>
      </w:tblGrid>
      <w:tr w:rsidR="00AB551D" w:rsidRPr="00315283" w:rsidTr="00ED1381">
        <w:trPr>
          <w:trHeight w:val="227"/>
          <w:jc w:val="center"/>
        </w:trPr>
        <w:tc>
          <w:tcPr>
            <w:tcW w:w="2596" w:type="dxa"/>
            <w:vMerge w:val="restart"/>
            <w:tcBorders>
              <w:left w:val="single" w:sz="4" w:space="0" w:color="auto"/>
            </w:tcBorders>
            <w:vAlign w:val="center"/>
          </w:tcPr>
          <w:p w:rsidR="00AB551D" w:rsidRPr="00315283" w:rsidRDefault="00AB551D" w:rsidP="00733C21">
            <w:pPr>
              <w:jc w:val="center"/>
              <w:rPr>
                <w:rFonts w:ascii="Bookman Old Style" w:hAnsi="Bookman Old Style"/>
                <w:bCs/>
                <w:sz w:val="22"/>
                <w:szCs w:val="22"/>
              </w:rPr>
            </w:pPr>
            <w:r w:rsidRPr="00315283">
              <w:rPr>
                <w:rFonts w:ascii="Bookman Old Style" w:hAnsi="Bookman Old Style"/>
                <w:bCs/>
                <w:sz w:val="22"/>
                <w:szCs w:val="22"/>
              </w:rPr>
              <w:t xml:space="preserve">Budgets </w:t>
            </w:r>
          </w:p>
          <w:p w:rsidR="00AB551D" w:rsidRPr="00315283" w:rsidRDefault="00AB551D" w:rsidP="00733C21">
            <w:pPr>
              <w:jc w:val="center"/>
              <w:rPr>
                <w:rFonts w:ascii="Bookman Old Style" w:hAnsi="Bookman Old Style"/>
                <w:b/>
                <w:bCs/>
                <w:sz w:val="22"/>
                <w:szCs w:val="22"/>
              </w:rPr>
            </w:pPr>
            <w:r>
              <w:rPr>
                <w:rFonts w:ascii="Bookman Old Style" w:hAnsi="Bookman Old Style"/>
                <w:bCs/>
                <w:sz w:val="22"/>
                <w:szCs w:val="22"/>
              </w:rPr>
              <w:t>en €</w:t>
            </w:r>
            <w:r w:rsidRPr="00315283">
              <w:rPr>
                <w:rFonts w:ascii="Bookman Old Style" w:hAnsi="Bookman Old Style"/>
                <w:bCs/>
                <w:sz w:val="22"/>
                <w:szCs w:val="22"/>
              </w:rPr>
              <w:t>uros</w:t>
            </w:r>
          </w:p>
        </w:tc>
        <w:tc>
          <w:tcPr>
            <w:tcW w:w="3835" w:type="dxa"/>
            <w:gridSpan w:val="2"/>
            <w:tcBorders>
              <w:right w:val="nil"/>
            </w:tcBorders>
            <w:shd w:val="clear" w:color="auto" w:fill="E0E0E0"/>
            <w:vAlign w:val="center"/>
          </w:tcPr>
          <w:p w:rsidR="00AB551D" w:rsidRPr="00315283" w:rsidRDefault="00AB551D" w:rsidP="006845D9">
            <w:pPr>
              <w:jc w:val="center"/>
              <w:rPr>
                <w:rFonts w:ascii="Bookman Old Style" w:hAnsi="Bookman Old Style"/>
                <w:b/>
                <w:bCs/>
                <w:sz w:val="22"/>
                <w:szCs w:val="22"/>
              </w:rPr>
            </w:pPr>
            <w:r w:rsidRPr="00315283">
              <w:rPr>
                <w:rFonts w:ascii="Bookman Old Style" w:hAnsi="Bookman Old Style"/>
                <w:b/>
                <w:bCs/>
                <w:sz w:val="22"/>
                <w:szCs w:val="22"/>
              </w:rPr>
              <w:t>Section de Fonctionnement</w:t>
            </w:r>
          </w:p>
        </w:tc>
        <w:tc>
          <w:tcPr>
            <w:tcW w:w="3508" w:type="dxa"/>
            <w:gridSpan w:val="2"/>
            <w:tcBorders>
              <w:right w:val="single" w:sz="4" w:space="0" w:color="auto"/>
            </w:tcBorders>
            <w:shd w:val="clear" w:color="auto" w:fill="E0E0E0"/>
            <w:vAlign w:val="center"/>
          </w:tcPr>
          <w:p w:rsidR="00AB551D" w:rsidRPr="00315283" w:rsidRDefault="00AB551D" w:rsidP="006845D9">
            <w:pPr>
              <w:jc w:val="center"/>
              <w:rPr>
                <w:rFonts w:ascii="Bookman Old Style" w:hAnsi="Bookman Old Style"/>
                <w:b/>
                <w:bCs/>
                <w:sz w:val="22"/>
                <w:szCs w:val="22"/>
              </w:rPr>
            </w:pPr>
            <w:r w:rsidRPr="00315283">
              <w:rPr>
                <w:rFonts w:ascii="Bookman Old Style" w:hAnsi="Bookman Old Style"/>
                <w:b/>
                <w:bCs/>
                <w:sz w:val="22"/>
                <w:szCs w:val="22"/>
              </w:rPr>
              <w:t>Section d’Investissement</w:t>
            </w:r>
          </w:p>
        </w:tc>
      </w:tr>
      <w:tr w:rsidR="00AB551D" w:rsidRPr="00315283" w:rsidTr="00ED1381">
        <w:trPr>
          <w:trHeight w:val="227"/>
          <w:jc w:val="center"/>
        </w:trPr>
        <w:tc>
          <w:tcPr>
            <w:tcW w:w="2596" w:type="dxa"/>
            <w:vMerge/>
            <w:tcBorders>
              <w:left w:val="single" w:sz="4" w:space="0" w:color="auto"/>
              <w:bottom w:val="single" w:sz="4" w:space="0" w:color="auto"/>
            </w:tcBorders>
          </w:tcPr>
          <w:p w:rsidR="00AB551D" w:rsidRPr="00315283" w:rsidRDefault="00AB551D" w:rsidP="00733C21">
            <w:pPr>
              <w:jc w:val="center"/>
              <w:rPr>
                <w:rFonts w:ascii="Bookman Old Style" w:hAnsi="Bookman Old Style"/>
                <w:b/>
                <w:bCs/>
                <w:sz w:val="22"/>
                <w:szCs w:val="22"/>
              </w:rPr>
            </w:pPr>
          </w:p>
        </w:tc>
        <w:tc>
          <w:tcPr>
            <w:tcW w:w="1833" w:type="dxa"/>
            <w:vAlign w:val="center"/>
          </w:tcPr>
          <w:p w:rsidR="00AB551D" w:rsidRPr="00315283" w:rsidRDefault="00AB551D" w:rsidP="00733C21">
            <w:pPr>
              <w:jc w:val="center"/>
              <w:rPr>
                <w:rFonts w:ascii="Bookman Old Style" w:hAnsi="Bookman Old Style"/>
                <w:bCs/>
                <w:sz w:val="22"/>
                <w:szCs w:val="22"/>
              </w:rPr>
            </w:pPr>
            <w:r w:rsidRPr="00315283">
              <w:rPr>
                <w:rFonts w:ascii="Bookman Old Style" w:hAnsi="Bookman Old Style"/>
                <w:bCs/>
                <w:sz w:val="22"/>
                <w:szCs w:val="22"/>
              </w:rPr>
              <w:t xml:space="preserve">Dépenses </w:t>
            </w:r>
          </w:p>
        </w:tc>
        <w:tc>
          <w:tcPr>
            <w:tcW w:w="2002" w:type="dxa"/>
            <w:vAlign w:val="center"/>
          </w:tcPr>
          <w:p w:rsidR="00AB551D" w:rsidRPr="00315283" w:rsidRDefault="00AB551D" w:rsidP="00733C21">
            <w:pPr>
              <w:jc w:val="center"/>
              <w:rPr>
                <w:rFonts w:ascii="Bookman Old Style" w:hAnsi="Bookman Old Style"/>
                <w:bCs/>
                <w:sz w:val="22"/>
                <w:szCs w:val="22"/>
              </w:rPr>
            </w:pPr>
            <w:r w:rsidRPr="00315283">
              <w:rPr>
                <w:rFonts w:ascii="Bookman Old Style" w:hAnsi="Bookman Old Style"/>
                <w:bCs/>
                <w:sz w:val="22"/>
                <w:szCs w:val="22"/>
              </w:rPr>
              <w:t>Recettes</w:t>
            </w:r>
          </w:p>
        </w:tc>
        <w:tc>
          <w:tcPr>
            <w:tcW w:w="1886" w:type="dxa"/>
            <w:vAlign w:val="center"/>
          </w:tcPr>
          <w:p w:rsidR="00AB551D" w:rsidRPr="00315283" w:rsidRDefault="00AB551D" w:rsidP="00733C21">
            <w:pPr>
              <w:jc w:val="center"/>
              <w:rPr>
                <w:rFonts w:ascii="Bookman Old Style" w:hAnsi="Bookman Old Style"/>
                <w:bCs/>
                <w:sz w:val="22"/>
                <w:szCs w:val="22"/>
              </w:rPr>
            </w:pPr>
            <w:r w:rsidRPr="00315283">
              <w:rPr>
                <w:rFonts w:ascii="Bookman Old Style" w:hAnsi="Bookman Old Style"/>
                <w:bCs/>
                <w:sz w:val="22"/>
                <w:szCs w:val="22"/>
              </w:rPr>
              <w:t>Dépenses</w:t>
            </w:r>
          </w:p>
        </w:tc>
        <w:tc>
          <w:tcPr>
            <w:tcW w:w="1622" w:type="dxa"/>
            <w:vAlign w:val="center"/>
          </w:tcPr>
          <w:p w:rsidR="00AB551D" w:rsidRPr="00315283" w:rsidRDefault="00AB551D" w:rsidP="00733C21">
            <w:pPr>
              <w:jc w:val="center"/>
              <w:rPr>
                <w:rFonts w:ascii="Bookman Old Style" w:hAnsi="Bookman Old Style"/>
                <w:bCs/>
                <w:sz w:val="22"/>
                <w:szCs w:val="22"/>
              </w:rPr>
            </w:pPr>
            <w:r w:rsidRPr="00315283">
              <w:rPr>
                <w:rFonts w:ascii="Bookman Old Style" w:hAnsi="Bookman Old Style"/>
                <w:bCs/>
                <w:sz w:val="22"/>
                <w:szCs w:val="22"/>
              </w:rPr>
              <w:t>Recettes</w:t>
            </w:r>
          </w:p>
        </w:tc>
      </w:tr>
      <w:tr w:rsidR="00AB551D" w:rsidRPr="00315283" w:rsidTr="00ED1381">
        <w:trPr>
          <w:trHeight w:val="227"/>
          <w:jc w:val="center"/>
        </w:trPr>
        <w:tc>
          <w:tcPr>
            <w:tcW w:w="2596" w:type="dxa"/>
            <w:tcBorders>
              <w:left w:val="single" w:sz="4" w:space="0" w:color="auto"/>
            </w:tcBorders>
            <w:shd w:val="clear" w:color="auto" w:fill="E0E0E0"/>
            <w:vAlign w:val="center"/>
          </w:tcPr>
          <w:p w:rsidR="00AB551D" w:rsidRPr="00A61B15" w:rsidRDefault="00AB551D" w:rsidP="00733C21">
            <w:pPr>
              <w:jc w:val="center"/>
              <w:rPr>
                <w:rFonts w:ascii="Bookman Old Style" w:hAnsi="Bookman Old Style"/>
                <w:b/>
                <w:bCs/>
                <w:sz w:val="22"/>
                <w:szCs w:val="22"/>
              </w:rPr>
            </w:pPr>
            <w:r w:rsidRPr="00A61B15">
              <w:rPr>
                <w:rFonts w:ascii="Bookman Old Style" w:hAnsi="Bookman Old Style"/>
                <w:b/>
                <w:bCs/>
                <w:sz w:val="22"/>
                <w:szCs w:val="22"/>
              </w:rPr>
              <w:t>CCAS</w:t>
            </w:r>
          </w:p>
          <w:p w:rsidR="00AB551D" w:rsidRPr="00A61B15" w:rsidRDefault="00AB551D" w:rsidP="00733C21">
            <w:pPr>
              <w:jc w:val="center"/>
              <w:rPr>
                <w:rFonts w:ascii="Bookman Old Style" w:hAnsi="Bookman Old Style"/>
                <w:b/>
                <w:bCs/>
                <w:sz w:val="22"/>
                <w:szCs w:val="22"/>
              </w:rPr>
            </w:pPr>
            <w:r w:rsidRPr="00A61B15">
              <w:rPr>
                <w:rFonts w:ascii="Bookman Old Style" w:hAnsi="Bookman Old Style"/>
                <w:b/>
                <w:bCs/>
                <w:sz w:val="22"/>
                <w:szCs w:val="22"/>
              </w:rPr>
              <w:t>Pour information</w:t>
            </w:r>
          </w:p>
        </w:tc>
        <w:tc>
          <w:tcPr>
            <w:tcW w:w="1833" w:type="dxa"/>
            <w:vAlign w:val="center"/>
          </w:tcPr>
          <w:p w:rsidR="00AB551D" w:rsidRPr="004A55AA" w:rsidRDefault="00AB551D" w:rsidP="00733C21">
            <w:pPr>
              <w:jc w:val="center"/>
              <w:rPr>
                <w:rFonts w:ascii="Bookman Old Style" w:hAnsi="Bookman Old Style"/>
                <w:bCs/>
                <w:sz w:val="22"/>
                <w:szCs w:val="22"/>
              </w:rPr>
            </w:pPr>
            <w:r w:rsidRPr="004A55AA">
              <w:rPr>
                <w:rFonts w:ascii="Bookman Old Style" w:hAnsi="Bookman Old Style"/>
                <w:sz w:val="22"/>
                <w:szCs w:val="22"/>
              </w:rPr>
              <w:t>8 800,00 €</w:t>
            </w:r>
          </w:p>
        </w:tc>
        <w:tc>
          <w:tcPr>
            <w:tcW w:w="2002" w:type="dxa"/>
            <w:vAlign w:val="center"/>
          </w:tcPr>
          <w:p w:rsidR="00AB551D" w:rsidRPr="004A55AA" w:rsidRDefault="00AB551D" w:rsidP="00733C21">
            <w:pPr>
              <w:jc w:val="center"/>
              <w:rPr>
                <w:rFonts w:ascii="Bookman Old Style" w:hAnsi="Bookman Old Style"/>
                <w:bCs/>
                <w:sz w:val="22"/>
                <w:szCs w:val="22"/>
              </w:rPr>
            </w:pPr>
            <w:r w:rsidRPr="004A55AA">
              <w:rPr>
                <w:rFonts w:ascii="Bookman Old Style" w:hAnsi="Bookman Old Style"/>
                <w:sz w:val="22"/>
                <w:szCs w:val="22"/>
              </w:rPr>
              <w:t>8 800,00 €</w:t>
            </w:r>
          </w:p>
        </w:tc>
        <w:tc>
          <w:tcPr>
            <w:tcW w:w="1886" w:type="dxa"/>
            <w:vAlign w:val="center"/>
          </w:tcPr>
          <w:p w:rsidR="00AB551D" w:rsidRPr="004A55AA" w:rsidRDefault="00AB551D" w:rsidP="00733C21">
            <w:pPr>
              <w:jc w:val="center"/>
              <w:rPr>
                <w:rFonts w:ascii="Bookman Old Style" w:hAnsi="Bookman Old Style"/>
                <w:bCs/>
                <w:sz w:val="22"/>
                <w:szCs w:val="22"/>
              </w:rPr>
            </w:pPr>
            <w:r>
              <w:rPr>
                <w:rFonts w:ascii="Bookman Old Style" w:hAnsi="Bookman Old Style"/>
                <w:sz w:val="22"/>
                <w:szCs w:val="22"/>
              </w:rPr>
              <w:t>2</w:t>
            </w:r>
            <w:r w:rsidRPr="004A55AA">
              <w:rPr>
                <w:rFonts w:ascii="Bookman Old Style" w:hAnsi="Bookman Old Style"/>
                <w:sz w:val="22"/>
                <w:szCs w:val="22"/>
              </w:rPr>
              <w:t>59,79 €</w:t>
            </w:r>
          </w:p>
        </w:tc>
        <w:tc>
          <w:tcPr>
            <w:tcW w:w="1622" w:type="dxa"/>
            <w:vAlign w:val="center"/>
          </w:tcPr>
          <w:p w:rsidR="00AB551D" w:rsidRPr="004A55AA" w:rsidRDefault="00AB551D" w:rsidP="00733C21">
            <w:pPr>
              <w:jc w:val="center"/>
              <w:rPr>
                <w:rFonts w:ascii="Bookman Old Style" w:hAnsi="Bookman Old Style"/>
                <w:bCs/>
                <w:sz w:val="22"/>
                <w:szCs w:val="22"/>
              </w:rPr>
            </w:pPr>
            <w:r>
              <w:rPr>
                <w:rFonts w:ascii="Bookman Old Style" w:hAnsi="Bookman Old Style"/>
                <w:sz w:val="22"/>
                <w:szCs w:val="22"/>
              </w:rPr>
              <w:t>2</w:t>
            </w:r>
            <w:r w:rsidRPr="004A55AA">
              <w:rPr>
                <w:rFonts w:ascii="Bookman Old Style" w:hAnsi="Bookman Old Style"/>
                <w:sz w:val="22"/>
                <w:szCs w:val="22"/>
              </w:rPr>
              <w:t>59,79 €</w:t>
            </w:r>
          </w:p>
        </w:tc>
      </w:tr>
    </w:tbl>
    <w:p w:rsidR="00AB551D" w:rsidRDefault="00AB551D" w:rsidP="00AB551D">
      <w:pPr>
        <w:rPr>
          <w:rFonts w:ascii="Bookman Old Style" w:hAnsi="Bookman Old Style"/>
          <w:b/>
          <w:bCs/>
          <w:sz w:val="16"/>
          <w:szCs w:val="16"/>
        </w:rPr>
      </w:pPr>
    </w:p>
    <w:p w:rsidR="00AB551D" w:rsidRDefault="00AB551D" w:rsidP="00135AEF">
      <w:pPr>
        <w:tabs>
          <w:tab w:val="right" w:pos="10206"/>
        </w:tabs>
        <w:jc w:val="both"/>
        <w:rPr>
          <w:rFonts w:ascii="Bookman Old Style" w:hAnsi="Bookman Old Style"/>
          <w:bCs/>
          <w:sz w:val="22"/>
          <w:szCs w:val="22"/>
        </w:rPr>
      </w:pPr>
    </w:p>
    <w:p w:rsidR="00CF7920" w:rsidRDefault="00CF7920" w:rsidP="00CF7920">
      <w:pPr>
        <w:shd w:val="clear" w:color="auto" w:fill="D9D9D9" w:themeFill="background1" w:themeFillShade="D9"/>
        <w:tabs>
          <w:tab w:val="right" w:pos="10206"/>
        </w:tabs>
        <w:jc w:val="both"/>
        <w:rPr>
          <w:rFonts w:ascii="Bookman Old Style" w:hAnsi="Bookman Old Style"/>
          <w:bCs/>
          <w:sz w:val="22"/>
          <w:szCs w:val="22"/>
        </w:rPr>
      </w:pPr>
    </w:p>
    <w:p w:rsidR="00135AEF" w:rsidRDefault="00135AEF" w:rsidP="00CF7920">
      <w:pPr>
        <w:shd w:val="clear" w:color="auto" w:fill="D9D9D9" w:themeFill="background1" w:themeFillShade="D9"/>
        <w:jc w:val="both"/>
        <w:rPr>
          <w:rFonts w:ascii="Bookman Old Style" w:hAnsi="Bookman Old Style"/>
          <w:bCs/>
          <w:sz w:val="22"/>
          <w:szCs w:val="22"/>
        </w:rPr>
      </w:pPr>
      <w:r w:rsidRPr="00853B29">
        <w:rPr>
          <w:rFonts w:ascii="Bookman Old Style" w:hAnsi="Bookman Old Style"/>
          <w:b/>
          <w:sz w:val="22"/>
          <w:szCs w:val="22"/>
        </w:rPr>
        <w:t>Dossier n°2013-</w:t>
      </w:r>
      <w:r>
        <w:rPr>
          <w:rFonts w:ascii="Bookman Old Style" w:hAnsi="Bookman Old Style"/>
          <w:b/>
          <w:sz w:val="22"/>
          <w:szCs w:val="22"/>
        </w:rPr>
        <w:t xml:space="preserve">97 - </w:t>
      </w:r>
      <w:r w:rsidRPr="00853B29">
        <w:rPr>
          <w:rFonts w:ascii="Bookman Old Style" w:hAnsi="Bookman Old Style"/>
          <w:b/>
          <w:bCs/>
          <w:sz w:val="22"/>
          <w:szCs w:val="22"/>
        </w:rPr>
        <w:t xml:space="preserve">Budget Eau - Produits irrécouvrables – </w:t>
      </w:r>
      <w:r w:rsidRPr="000B637E">
        <w:rPr>
          <w:rFonts w:ascii="Bookman Old Style" w:hAnsi="Bookman Old Style"/>
          <w:b/>
          <w:bCs/>
          <w:sz w:val="22"/>
          <w:szCs w:val="22"/>
        </w:rPr>
        <w:t>Admission en non- valeur</w:t>
      </w:r>
    </w:p>
    <w:p w:rsidR="00CF7920" w:rsidRPr="00026549" w:rsidRDefault="00CF7920" w:rsidP="00CF7920">
      <w:pPr>
        <w:shd w:val="clear" w:color="auto" w:fill="D9D9D9" w:themeFill="background1" w:themeFillShade="D9"/>
        <w:tabs>
          <w:tab w:val="right" w:pos="10206"/>
        </w:tabs>
        <w:jc w:val="both"/>
        <w:rPr>
          <w:rFonts w:ascii="Bookman Old Style" w:hAnsi="Bookman Old Style"/>
          <w:b/>
          <w:bCs/>
          <w:sz w:val="22"/>
          <w:szCs w:val="22"/>
        </w:rPr>
      </w:pPr>
      <w:r w:rsidRPr="00026549">
        <w:rPr>
          <w:rFonts w:ascii="Bookman Old Style" w:hAnsi="Bookman Old Style"/>
          <w:b/>
          <w:bCs/>
          <w:sz w:val="22"/>
          <w:szCs w:val="22"/>
        </w:rPr>
        <w:t>Dossier présenté par Monsieur CHAMPIER</w:t>
      </w:r>
    </w:p>
    <w:p w:rsidR="00CF7920" w:rsidRDefault="00CF7920" w:rsidP="00CF7920">
      <w:pPr>
        <w:shd w:val="clear" w:color="auto" w:fill="D9D9D9" w:themeFill="background1" w:themeFillShade="D9"/>
        <w:jc w:val="both"/>
        <w:rPr>
          <w:rFonts w:ascii="Bookman Old Style" w:hAnsi="Bookman Old Style"/>
          <w:sz w:val="22"/>
          <w:szCs w:val="22"/>
        </w:rPr>
      </w:pPr>
    </w:p>
    <w:p w:rsidR="00CF7920" w:rsidRDefault="00026549" w:rsidP="00026549">
      <w:pPr>
        <w:tabs>
          <w:tab w:val="left" w:pos="1260"/>
        </w:tabs>
        <w:jc w:val="both"/>
        <w:rPr>
          <w:rFonts w:ascii="Bookman Old Style" w:hAnsi="Bookman Old Style"/>
        </w:rPr>
      </w:pPr>
      <w:r w:rsidRPr="009C259D">
        <w:rPr>
          <w:rFonts w:ascii="Bookman Old Style" w:hAnsi="Bookman Old Style"/>
        </w:rPr>
        <w:tab/>
      </w:r>
    </w:p>
    <w:p w:rsidR="00026549" w:rsidRPr="00CF7920" w:rsidRDefault="00CF7920" w:rsidP="00CF7920">
      <w:pPr>
        <w:tabs>
          <w:tab w:val="left" w:pos="1260"/>
        </w:tabs>
        <w:ind w:firstLine="284"/>
        <w:jc w:val="both"/>
        <w:rPr>
          <w:rFonts w:ascii="Bookman Old Style" w:hAnsi="Bookman Old Style"/>
          <w:sz w:val="22"/>
          <w:szCs w:val="22"/>
        </w:rPr>
      </w:pPr>
      <w:r w:rsidRPr="00CF7920">
        <w:rPr>
          <w:rFonts w:ascii="Bookman Old Style" w:hAnsi="Bookman Old Style"/>
          <w:sz w:val="22"/>
          <w:szCs w:val="22"/>
        </w:rPr>
        <w:t>Monsieur CHAMPIER</w:t>
      </w:r>
      <w:r w:rsidR="00026549" w:rsidRPr="00CF7920">
        <w:rPr>
          <w:rFonts w:ascii="Bookman Old Style" w:hAnsi="Bookman Old Style"/>
          <w:sz w:val="22"/>
          <w:szCs w:val="22"/>
        </w:rPr>
        <w:t xml:space="preserve"> dépose, sur le bureau de l’assemblée, un état, transmis par Madame le Percepteur, des taxes et produits communaux irrécouvrables malgré des poursuites exercées sans résultat.</w:t>
      </w:r>
    </w:p>
    <w:p w:rsidR="00026549" w:rsidRPr="00CF7920" w:rsidRDefault="00026549" w:rsidP="00CF7920">
      <w:pPr>
        <w:tabs>
          <w:tab w:val="left" w:pos="1260"/>
        </w:tabs>
        <w:ind w:firstLine="284"/>
        <w:jc w:val="both"/>
        <w:rPr>
          <w:rFonts w:ascii="Bookman Old Style" w:hAnsi="Bookman Old Style"/>
          <w:b/>
          <w:bCs/>
          <w:sz w:val="22"/>
          <w:szCs w:val="22"/>
        </w:rPr>
      </w:pPr>
      <w:r w:rsidRPr="00CF7920">
        <w:rPr>
          <w:rFonts w:ascii="Bookman Old Style" w:hAnsi="Bookman Old Style"/>
          <w:sz w:val="22"/>
          <w:szCs w:val="22"/>
        </w:rPr>
        <w:t xml:space="preserve">Il en ressort qu’il convient d’admettre en non-valeur la somme de 4 820,84 €uros sur le </w:t>
      </w:r>
      <w:r w:rsidRPr="00CF7920">
        <w:rPr>
          <w:rFonts w:ascii="Bookman Old Style" w:hAnsi="Bookman Old Style"/>
          <w:bCs/>
          <w:sz w:val="22"/>
          <w:szCs w:val="22"/>
        </w:rPr>
        <w:t>Budget de l’Eau</w:t>
      </w:r>
      <w:r w:rsidRPr="00CF7920">
        <w:rPr>
          <w:rFonts w:ascii="Bookman Old Style" w:hAnsi="Bookman Old Style"/>
          <w:sz w:val="22"/>
          <w:szCs w:val="22"/>
        </w:rPr>
        <w:t>.</w:t>
      </w:r>
    </w:p>
    <w:p w:rsidR="00CF7920" w:rsidRDefault="00CF7920" w:rsidP="00CF7920">
      <w:pPr>
        <w:tabs>
          <w:tab w:val="right" w:pos="9923"/>
        </w:tabs>
        <w:rPr>
          <w:rFonts w:ascii="Bookman Old Style" w:hAnsi="Bookman Old Style"/>
        </w:rPr>
      </w:pPr>
    </w:p>
    <w:p w:rsidR="00CF7920" w:rsidRPr="004918E5" w:rsidRDefault="00CF7920" w:rsidP="00CF7920">
      <w:pPr>
        <w:tabs>
          <w:tab w:val="right" w:pos="9923"/>
        </w:tabs>
        <w:ind w:firstLine="426"/>
        <w:rPr>
          <w:rFonts w:ascii="Bookman Old Style" w:hAnsi="Bookman Old Style"/>
          <w:b/>
          <w:bCs/>
          <w:sz w:val="22"/>
          <w:szCs w:val="22"/>
        </w:rPr>
      </w:pPr>
      <w:r w:rsidRPr="004918E5">
        <w:rPr>
          <w:rFonts w:ascii="Bookman Old Style" w:hAnsi="Bookman Old Style"/>
          <w:b/>
          <w:bCs/>
          <w:sz w:val="22"/>
          <w:szCs w:val="22"/>
        </w:rPr>
        <w:sym w:font="Wingdings" w:char="F0DC"/>
      </w:r>
      <w:r w:rsidRPr="004918E5">
        <w:rPr>
          <w:rFonts w:ascii="Bookman Old Style" w:hAnsi="Bookman Old Style"/>
          <w:b/>
          <w:bCs/>
          <w:sz w:val="22"/>
          <w:szCs w:val="22"/>
        </w:rPr>
        <w:t xml:space="preserve"> Adopté à l’unanimité</w:t>
      </w:r>
    </w:p>
    <w:p w:rsidR="00026549" w:rsidRDefault="00026549" w:rsidP="00CF7920">
      <w:pPr>
        <w:tabs>
          <w:tab w:val="left" w:pos="1276"/>
        </w:tabs>
        <w:jc w:val="both"/>
        <w:rPr>
          <w:rFonts w:ascii="Bookman Old Style" w:hAnsi="Bookman Old Style"/>
          <w:sz w:val="22"/>
          <w:szCs w:val="22"/>
        </w:rPr>
      </w:pPr>
    </w:p>
    <w:p w:rsidR="00CF7920" w:rsidRPr="00853B29" w:rsidRDefault="00CF7920" w:rsidP="00CF7920">
      <w:pPr>
        <w:shd w:val="clear" w:color="auto" w:fill="D9D9D9" w:themeFill="background1" w:themeFillShade="D9"/>
        <w:tabs>
          <w:tab w:val="left" w:pos="1276"/>
        </w:tabs>
        <w:jc w:val="both"/>
        <w:rPr>
          <w:rFonts w:ascii="Bookman Old Style" w:hAnsi="Bookman Old Style"/>
          <w:sz w:val="22"/>
          <w:szCs w:val="22"/>
        </w:rPr>
      </w:pPr>
    </w:p>
    <w:p w:rsidR="00135AEF" w:rsidRPr="00CF7920" w:rsidRDefault="00135AEF" w:rsidP="00CF7920">
      <w:pPr>
        <w:shd w:val="clear" w:color="auto" w:fill="D9D9D9" w:themeFill="background1" w:themeFillShade="D9"/>
        <w:jc w:val="both"/>
        <w:rPr>
          <w:rFonts w:ascii="Bookman Old Style" w:hAnsi="Bookman Old Style"/>
          <w:b/>
          <w:bCs/>
          <w:sz w:val="22"/>
          <w:szCs w:val="22"/>
        </w:rPr>
      </w:pPr>
      <w:r w:rsidRPr="00CF7920">
        <w:rPr>
          <w:rFonts w:ascii="Bookman Old Style" w:hAnsi="Bookman Old Style"/>
          <w:b/>
          <w:sz w:val="22"/>
          <w:szCs w:val="22"/>
        </w:rPr>
        <w:t xml:space="preserve">Dossier n°2013- 98 - </w:t>
      </w:r>
      <w:r w:rsidRPr="00CF7920">
        <w:rPr>
          <w:rFonts w:ascii="Bookman Old Style" w:hAnsi="Bookman Old Style"/>
          <w:b/>
          <w:bCs/>
          <w:sz w:val="22"/>
          <w:szCs w:val="22"/>
        </w:rPr>
        <w:t xml:space="preserve">Budget Assainissement - Produits irrécouvrables – Admission en </w:t>
      </w:r>
      <w:proofErr w:type="spellStart"/>
      <w:r w:rsidRPr="00CF7920">
        <w:rPr>
          <w:rFonts w:ascii="Bookman Old Style" w:hAnsi="Bookman Old Style"/>
          <w:b/>
          <w:bCs/>
          <w:sz w:val="22"/>
          <w:szCs w:val="22"/>
        </w:rPr>
        <w:t>non valeur</w:t>
      </w:r>
      <w:proofErr w:type="spellEnd"/>
    </w:p>
    <w:p w:rsidR="00CF7920" w:rsidRPr="00026549" w:rsidRDefault="00CF7920" w:rsidP="00CF7920">
      <w:pPr>
        <w:shd w:val="clear" w:color="auto" w:fill="D9D9D9" w:themeFill="background1" w:themeFillShade="D9"/>
        <w:tabs>
          <w:tab w:val="right" w:pos="10206"/>
        </w:tabs>
        <w:jc w:val="both"/>
        <w:rPr>
          <w:rFonts w:ascii="Bookman Old Style" w:hAnsi="Bookman Old Style"/>
          <w:b/>
          <w:bCs/>
          <w:sz w:val="22"/>
          <w:szCs w:val="22"/>
        </w:rPr>
      </w:pPr>
      <w:r w:rsidRPr="00026549">
        <w:rPr>
          <w:rFonts w:ascii="Bookman Old Style" w:hAnsi="Bookman Old Style"/>
          <w:b/>
          <w:bCs/>
          <w:sz w:val="22"/>
          <w:szCs w:val="22"/>
        </w:rPr>
        <w:t>Dossier présenté par Monsieur CHAMPIER</w:t>
      </w:r>
    </w:p>
    <w:p w:rsidR="00CF7920" w:rsidRDefault="00CF7920" w:rsidP="00135AEF">
      <w:pPr>
        <w:jc w:val="both"/>
        <w:rPr>
          <w:rFonts w:ascii="Bookman Old Style" w:hAnsi="Bookman Old Style"/>
          <w:bCs/>
          <w:sz w:val="22"/>
          <w:szCs w:val="22"/>
        </w:rPr>
      </w:pPr>
    </w:p>
    <w:p w:rsidR="004C3A4B" w:rsidRPr="004C3A4B" w:rsidRDefault="00CF7920" w:rsidP="00CF7920">
      <w:pPr>
        <w:ind w:firstLine="284"/>
        <w:jc w:val="both"/>
        <w:rPr>
          <w:rFonts w:ascii="Bookman Old Style" w:hAnsi="Bookman Old Style"/>
          <w:sz w:val="22"/>
          <w:szCs w:val="22"/>
        </w:rPr>
      </w:pPr>
      <w:r w:rsidRPr="00CF7920">
        <w:rPr>
          <w:rFonts w:ascii="Bookman Old Style" w:hAnsi="Bookman Old Style"/>
          <w:sz w:val="22"/>
          <w:szCs w:val="22"/>
        </w:rPr>
        <w:t xml:space="preserve">Monsieur CHAMPIER </w:t>
      </w:r>
      <w:r w:rsidR="004C3A4B" w:rsidRPr="004C3A4B">
        <w:rPr>
          <w:rFonts w:ascii="Bookman Old Style" w:hAnsi="Bookman Old Style"/>
          <w:sz w:val="22"/>
          <w:szCs w:val="22"/>
        </w:rPr>
        <w:t>dépose, sur le bureau de l’assemblée, un état, transmis par Madame le Percepteur, des taxes et produits communaux irrécouvrables malgré des poursuites exercées sans résultat.</w:t>
      </w:r>
    </w:p>
    <w:p w:rsidR="004C3A4B" w:rsidRPr="00CF7920" w:rsidRDefault="004C3A4B" w:rsidP="00CF7920">
      <w:pPr>
        <w:tabs>
          <w:tab w:val="left" w:pos="1260"/>
        </w:tabs>
        <w:ind w:firstLine="284"/>
        <w:jc w:val="both"/>
        <w:rPr>
          <w:rFonts w:ascii="Bookman Old Style" w:hAnsi="Bookman Old Style"/>
          <w:sz w:val="22"/>
          <w:szCs w:val="22"/>
        </w:rPr>
      </w:pPr>
      <w:r w:rsidRPr="004C3A4B">
        <w:rPr>
          <w:rFonts w:ascii="Bookman Old Style" w:hAnsi="Bookman Old Style"/>
          <w:sz w:val="22"/>
          <w:szCs w:val="22"/>
        </w:rPr>
        <w:t xml:space="preserve">Il en ressort qu’il convient d’admettre en non-valeur la somme de 408,53 €uros sur le </w:t>
      </w:r>
      <w:r w:rsidRPr="004C3A4B">
        <w:rPr>
          <w:rFonts w:ascii="Bookman Old Style" w:hAnsi="Bookman Old Style"/>
          <w:bCs/>
          <w:sz w:val="22"/>
          <w:szCs w:val="22"/>
        </w:rPr>
        <w:t>Budget de l’Assainissement</w:t>
      </w:r>
      <w:r w:rsidRPr="004C3A4B">
        <w:rPr>
          <w:rFonts w:ascii="Bookman Old Style" w:hAnsi="Bookman Old Style"/>
          <w:sz w:val="22"/>
          <w:szCs w:val="22"/>
        </w:rPr>
        <w:t>.</w:t>
      </w:r>
    </w:p>
    <w:p w:rsidR="00CF7920" w:rsidRPr="004C3A4B" w:rsidRDefault="00CF7920" w:rsidP="004C3A4B">
      <w:pPr>
        <w:tabs>
          <w:tab w:val="left" w:pos="1260"/>
        </w:tabs>
        <w:jc w:val="both"/>
        <w:rPr>
          <w:rFonts w:ascii="Bookman Old Style" w:hAnsi="Bookman Old Style"/>
          <w:b/>
          <w:bCs/>
        </w:rPr>
      </w:pPr>
    </w:p>
    <w:p w:rsidR="00CF7920" w:rsidRPr="004918E5" w:rsidRDefault="00CF7920" w:rsidP="00CF7920">
      <w:pPr>
        <w:tabs>
          <w:tab w:val="right" w:pos="9923"/>
        </w:tabs>
        <w:ind w:firstLine="567"/>
        <w:rPr>
          <w:rFonts w:ascii="Bookman Old Style" w:hAnsi="Bookman Old Style"/>
          <w:b/>
          <w:bCs/>
          <w:sz w:val="22"/>
          <w:szCs w:val="22"/>
        </w:rPr>
      </w:pPr>
      <w:r w:rsidRPr="004918E5">
        <w:rPr>
          <w:rFonts w:ascii="Bookman Old Style" w:hAnsi="Bookman Old Style"/>
          <w:b/>
          <w:bCs/>
          <w:sz w:val="22"/>
          <w:szCs w:val="22"/>
        </w:rPr>
        <w:sym w:font="Wingdings" w:char="F0DC"/>
      </w:r>
      <w:r w:rsidRPr="004918E5">
        <w:rPr>
          <w:rFonts w:ascii="Bookman Old Style" w:hAnsi="Bookman Old Style"/>
          <w:b/>
          <w:bCs/>
          <w:sz w:val="22"/>
          <w:szCs w:val="22"/>
        </w:rPr>
        <w:t xml:space="preserve"> Adopté à l’unanimité</w:t>
      </w:r>
    </w:p>
    <w:p w:rsidR="00135AEF" w:rsidRDefault="00135AEF" w:rsidP="00135AEF">
      <w:pPr>
        <w:tabs>
          <w:tab w:val="right" w:pos="10206"/>
        </w:tabs>
        <w:jc w:val="both"/>
        <w:rPr>
          <w:rFonts w:ascii="Bookman Old Style" w:hAnsi="Bookman Old Style"/>
          <w:bCs/>
          <w:sz w:val="22"/>
          <w:szCs w:val="22"/>
        </w:rPr>
      </w:pPr>
    </w:p>
    <w:p w:rsidR="00CF7920" w:rsidRDefault="00CF7920" w:rsidP="00CF7920">
      <w:pPr>
        <w:shd w:val="clear" w:color="auto" w:fill="D9D9D9" w:themeFill="background1" w:themeFillShade="D9"/>
        <w:tabs>
          <w:tab w:val="right" w:pos="10206"/>
        </w:tabs>
        <w:jc w:val="both"/>
        <w:rPr>
          <w:rFonts w:ascii="Bookman Old Style" w:hAnsi="Bookman Old Style"/>
          <w:bCs/>
          <w:sz w:val="22"/>
          <w:szCs w:val="22"/>
        </w:rPr>
      </w:pPr>
    </w:p>
    <w:p w:rsidR="00135AEF" w:rsidRPr="00CF7920" w:rsidRDefault="00135AEF" w:rsidP="00CF7920">
      <w:pPr>
        <w:shd w:val="clear" w:color="auto" w:fill="D9D9D9" w:themeFill="background1" w:themeFillShade="D9"/>
        <w:jc w:val="both"/>
        <w:rPr>
          <w:rFonts w:ascii="Bookman Old Style" w:hAnsi="Bookman Old Style"/>
          <w:b/>
          <w:bCs/>
          <w:sz w:val="22"/>
          <w:szCs w:val="22"/>
        </w:rPr>
      </w:pPr>
      <w:r w:rsidRPr="00CF7920">
        <w:rPr>
          <w:rFonts w:ascii="Bookman Old Style" w:hAnsi="Bookman Old Style"/>
          <w:b/>
          <w:sz w:val="22"/>
          <w:szCs w:val="22"/>
        </w:rPr>
        <w:t xml:space="preserve">Dossier n°2013-99 - </w:t>
      </w:r>
      <w:r w:rsidRPr="00CF7920">
        <w:rPr>
          <w:rFonts w:ascii="Bookman Old Style" w:hAnsi="Bookman Old Style"/>
          <w:b/>
          <w:bCs/>
          <w:sz w:val="22"/>
          <w:szCs w:val="22"/>
        </w:rPr>
        <w:t>Amicale Boule - Bail précaire</w:t>
      </w:r>
      <w:r w:rsidRPr="00CF7920">
        <w:rPr>
          <w:rFonts w:ascii="Bookman Old Style" w:hAnsi="Bookman Old Style"/>
          <w:b/>
          <w:bCs/>
          <w:sz w:val="22"/>
          <w:szCs w:val="22"/>
        </w:rPr>
        <w:tab/>
      </w:r>
    </w:p>
    <w:p w:rsidR="00CF7920" w:rsidRPr="00026549" w:rsidRDefault="00CF7920" w:rsidP="00CF7920">
      <w:pPr>
        <w:shd w:val="clear" w:color="auto" w:fill="D9D9D9" w:themeFill="background1" w:themeFillShade="D9"/>
        <w:tabs>
          <w:tab w:val="right" w:pos="10206"/>
        </w:tabs>
        <w:jc w:val="both"/>
        <w:rPr>
          <w:rFonts w:ascii="Bookman Old Style" w:hAnsi="Bookman Old Style"/>
          <w:b/>
          <w:bCs/>
          <w:sz w:val="22"/>
          <w:szCs w:val="22"/>
        </w:rPr>
      </w:pPr>
      <w:r w:rsidRPr="00026549">
        <w:rPr>
          <w:rFonts w:ascii="Bookman Old Style" w:hAnsi="Bookman Old Style"/>
          <w:b/>
          <w:bCs/>
          <w:sz w:val="22"/>
          <w:szCs w:val="22"/>
        </w:rPr>
        <w:t>Dossier présenté par Monsieur CHAMPIER</w:t>
      </w:r>
    </w:p>
    <w:p w:rsidR="00135AEF" w:rsidRDefault="00135AEF" w:rsidP="00CF7920">
      <w:pPr>
        <w:shd w:val="clear" w:color="auto" w:fill="D9D9D9" w:themeFill="background1" w:themeFillShade="D9"/>
        <w:tabs>
          <w:tab w:val="right" w:pos="10206"/>
        </w:tabs>
        <w:jc w:val="both"/>
        <w:rPr>
          <w:rFonts w:ascii="Bookman Old Style" w:hAnsi="Bookman Old Style"/>
          <w:bCs/>
          <w:sz w:val="22"/>
          <w:szCs w:val="22"/>
        </w:rPr>
      </w:pPr>
    </w:p>
    <w:p w:rsidR="00525E15" w:rsidRDefault="00525E15" w:rsidP="00135AEF">
      <w:pPr>
        <w:tabs>
          <w:tab w:val="right" w:pos="10206"/>
        </w:tabs>
        <w:jc w:val="both"/>
        <w:rPr>
          <w:rFonts w:ascii="Bookman Old Style" w:hAnsi="Bookman Old Style"/>
          <w:bCs/>
          <w:sz w:val="22"/>
          <w:szCs w:val="22"/>
        </w:rPr>
        <w:sectPr w:rsidR="00525E15" w:rsidSect="00525E15">
          <w:type w:val="continuous"/>
          <w:pgSz w:w="11906" w:h="16838"/>
          <w:pgMar w:top="907" w:right="964" w:bottom="907" w:left="1304" w:header="709" w:footer="709" w:gutter="0"/>
          <w:cols w:space="708"/>
          <w:docGrid w:linePitch="360"/>
        </w:sectPr>
      </w:pPr>
    </w:p>
    <w:p w:rsidR="00CF7920" w:rsidRDefault="00CF7920" w:rsidP="00135AEF">
      <w:pPr>
        <w:tabs>
          <w:tab w:val="right" w:pos="10206"/>
        </w:tabs>
        <w:jc w:val="both"/>
        <w:rPr>
          <w:rFonts w:ascii="Bookman Old Style" w:hAnsi="Bookman Old Style"/>
          <w:bCs/>
          <w:sz w:val="22"/>
          <w:szCs w:val="22"/>
        </w:rPr>
      </w:pPr>
    </w:p>
    <w:p w:rsidR="00A17ABF" w:rsidRPr="002B0DBF" w:rsidRDefault="00A17ABF" w:rsidP="00CF7920">
      <w:pPr>
        <w:tabs>
          <w:tab w:val="left" w:pos="540"/>
        </w:tabs>
        <w:ind w:firstLine="284"/>
        <w:jc w:val="both"/>
        <w:rPr>
          <w:rFonts w:ascii="Bookman Old Style" w:hAnsi="Bookman Old Style"/>
          <w:sz w:val="23"/>
          <w:szCs w:val="23"/>
        </w:rPr>
      </w:pPr>
      <w:r w:rsidRPr="002B0DBF">
        <w:rPr>
          <w:rFonts w:ascii="Bookman Old Style" w:hAnsi="Bookman Old Style"/>
          <w:sz w:val="22"/>
          <w:szCs w:val="22"/>
        </w:rPr>
        <w:t xml:space="preserve">Vu la délibération </w:t>
      </w:r>
      <w:r w:rsidRPr="002B0DBF">
        <w:rPr>
          <w:rFonts w:ascii="Bookman Old Style" w:hAnsi="Bookman Old Style"/>
          <w:sz w:val="23"/>
          <w:szCs w:val="23"/>
        </w:rPr>
        <w:t>en date du 24 juin 2003 par laquelle le Conseil municipal a approuvé un contrat de bail de location d’une durée de neuf ans avec l’Association Amicale Boule pour l’établissement à usage de débit de boissons, de service de repas et de jeux de boules sis 75 Cité Saint Laurent à VEAUCHE</w:t>
      </w:r>
      <w:r>
        <w:rPr>
          <w:rFonts w:ascii="Bookman Old Style" w:hAnsi="Bookman Old Style"/>
          <w:sz w:val="23"/>
          <w:szCs w:val="23"/>
        </w:rPr>
        <w:t>,</w:t>
      </w:r>
    </w:p>
    <w:p w:rsidR="00A17ABF" w:rsidRPr="002B0DBF" w:rsidRDefault="00CF7920" w:rsidP="00CF7920">
      <w:pPr>
        <w:tabs>
          <w:tab w:val="left" w:pos="720"/>
        </w:tabs>
        <w:ind w:firstLine="284"/>
        <w:jc w:val="both"/>
        <w:rPr>
          <w:rFonts w:ascii="Bookman Old Style" w:hAnsi="Bookman Old Style"/>
          <w:sz w:val="22"/>
          <w:szCs w:val="22"/>
        </w:rPr>
      </w:pPr>
      <w:r w:rsidRPr="00CF7920">
        <w:rPr>
          <w:rFonts w:ascii="Bookman Old Style" w:hAnsi="Bookman Old Style"/>
          <w:sz w:val="22"/>
          <w:szCs w:val="22"/>
        </w:rPr>
        <w:t>Monsieur CHAMPIER</w:t>
      </w:r>
      <w:r>
        <w:rPr>
          <w:rFonts w:ascii="Bookman Old Style" w:hAnsi="Bookman Old Style"/>
          <w:sz w:val="22"/>
          <w:szCs w:val="22"/>
        </w:rPr>
        <w:t xml:space="preserve"> </w:t>
      </w:r>
      <w:r w:rsidR="00A17ABF" w:rsidRPr="002B0DBF">
        <w:rPr>
          <w:rFonts w:ascii="Bookman Old Style" w:hAnsi="Bookman Old Style"/>
          <w:sz w:val="23"/>
          <w:szCs w:val="23"/>
        </w:rPr>
        <w:t xml:space="preserve">rappelle que par délibération en date du 16 octobre 2012, le Conseil municipal a </w:t>
      </w:r>
      <w:r w:rsidR="00A17ABF" w:rsidRPr="002B0DBF">
        <w:rPr>
          <w:rFonts w:ascii="Bookman Old Style" w:hAnsi="Bookman Old Style"/>
          <w:sz w:val="22"/>
          <w:szCs w:val="22"/>
        </w:rPr>
        <w:t>décidé</w:t>
      </w:r>
      <w:r w:rsidR="00A17ABF" w:rsidRPr="002B0DBF">
        <w:rPr>
          <w:rFonts w:ascii="Bookman Old Style" w:hAnsi="Bookman Old Style"/>
          <w:b/>
          <w:sz w:val="22"/>
          <w:szCs w:val="22"/>
        </w:rPr>
        <w:t xml:space="preserve"> </w:t>
      </w:r>
      <w:r w:rsidR="00A17ABF" w:rsidRPr="002B0DBF">
        <w:rPr>
          <w:rFonts w:ascii="Bookman Old Style" w:hAnsi="Bookman Old Style"/>
          <w:sz w:val="22"/>
          <w:szCs w:val="22"/>
        </w:rPr>
        <w:t>de renouveler par voie d’avenant la location de l’établissement susvisé à l’association Amicale Boule. Cette location consentie pour une durée d’UN AN est arrivée à expiration au 31 octobre 2013.</w:t>
      </w:r>
    </w:p>
    <w:p w:rsidR="00A17ABF" w:rsidRPr="002B0DBF" w:rsidRDefault="00CF7920" w:rsidP="00CF7920">
      <w:pPr>
        <w:tabs>
          <w:tab w:val="left" w:pos="1080"/>
        </w:tabs>
        <w:ind w:firstLine="284"/>
        <w:jc w:val="both"/>
        <w:rPr>
          <w:rFonts w:ascii="Bookman Old Style" w:hAnsi="Bookman Old Style"/>
          <w:sz w:val="22"/>
          <w:szCs w:val="22"/>
        </w:rPr>
      </w:pPr>
      <w:r w:rsidRPr="00CF7920">
        <w:rPr>
          <w:rFonts w:ascii="Bookman Old Style" w:hAnsi="Bookman Old Style"/>
          <w:sz w:val="22"/>
          <w:szCs w:val="22"/>
        </w:rPr>
        <w:t>Monsieur CHAMPIER</w:t>
      </w:r>
      <w:r>
        <w:rPr>
          <w:rFonts w:ascii="Bookman Old Style" w:hAnsi="Bookman Old Style"/>
          <w:sz w:val="22"/>
          <w:szCs w:val="22"/>
        </w:rPr>
        <w:t xml:space="preserve"> </w:t>
      </w:r>
      <w:r w:rsidR="00A17ABF" w:rsidRPr="002B0DBF">
        <w:rPr>
          <w:rFonts w:ascii="Bookman Old Style" w:hAnsi="Bookman Old Style"/>
          <w:sz w:val="22"/>
          <w:szCs w:val="22"/>
        </w:rPr>
        <w:t>informe le Conseil municipal que dans un contexte économique actuel incertain, la Commune et l’association Amicale Boule ont souhaité d’un commun accord conclure un bail précaire pour une durée d’UNE ANNEE.</w:t>
      </w:r>
    </w:p>
    <w:p w:rsidR="00A17ABF" w:rsidRPr="002B0DBF" w:rsidRDefault="00A17ABF" w:rsidP="00CF7920">
      <w:pPr>
        <w:tabs>
          <w:tab w:val="left" w:pos="1080"/>
        </w:tabs>
        <w:ind w:firstLine="284"/>
        <w:jc w:val="both"/>
        <w:rPr>
          <w:rFonts w:ascii="Bookman Old Style" w:hAnsi="Bookman Old Style"/>
          <w:sz w:val="22"/>
          <w:szCs w:val="22"/>
        </w:rPr>
      </w:pPr>
      <w:r w:rsidRPr="002B0DBF">
        <w:rPr>
          <w:rFonts w:ascii="Bookman Old Style" w:hAnsi="Bookman Old Style"/>
          <w:sz w:val="22"/>
          <w:szCs w:val="22"/>
        </w:rPr>
        <w:t xml:space="preserve">Les principales dispositions de ce bail concernent notamment : </w:t>
      </w:r>
    </w:p>
    <w:p w:rsidR="00A17ABF" w:rsidRPr="002B0DBF" w:rsidRDefault="00A17ABF" w:rsidP="00CF7920">
      <w:pPr>
        <w:ind w:firstLine="142"/>
        <w:jc w:val="both"/>
        <w:rPr>
          <w:rFonts w:ascii="Bookman Old Style" w:hAnsi="Bookman Old Style"/>
          <w:sz w:val="22"/>
          <w:szCs w:val="22"/>
        </w:rPr>
      </w:pPr>
      <w:r w:rsidRPr="002B0DBF">
        <w:rPr>
          <w:rFonts w:ascii="Bookman Old Style" w:hAnsi="Bookman Old Style"/>
          <w:sz w:val="22"/>
          <w:szCs w:val="22"/>
        </w:rPr>
        <w:t>- la durée du bail qui prendra effet à compter du 1</w:t>
      </w:r>
      <w:r w:rsidRPr="002B0DBF">
        <w:rPr>
          <w:rFonts w:ascii="Bookman Old Style" w:hAnsi="Bookman Old Style"/>
          <w:sz w:val="22"/>
          <w:szCs w:val="22"/>
          <w:vertAlign w:val="superscript"/>
        </w:rPr>
        <w:t>er</w:t>
      </w:r>
      <w:r w:rsidRPr="002B0DBF">
        <w:rPr>
          <w:rFonts w:ascii="Bookman Old Style" w:hAnsi="Bookman Old Style"/>
          <w:sz w:val="22"/>
          <w:szCs w:val="22"/>
        </w:rPr>
        <w:t xml:space="preserve"> novembre 2013 jusqu’au 31 octobre 2014,</w:t>
      </w:r>
    </w:p>
    <w:p w:rsidR="00A17ABF" w:rsidRPr="002B0DBF" w:rsidRDefault="00A17ABF" w:rsidP="00CF7920">
      <w:pPr>
        <w:ind w:firstLine="142"/>
        <w:jc w:val="both"/>
        <w:rPr>
          <w:rFonts w:ascii="Bookman Old Style" w:hAnsi="Bookman Old Style"/>
          <w:sz w:val="22"/>
          <w:szCs w:val="22"/>
        </w:rPr>
      </w:pPr>
      <w:r w:rsidRPr="002B0DBF">
        <w:rPr>
          <w:rFonts w:ascii="Bookman Old Style" w:hAnsi="Bookman Old Style"/>
          <w:sz w:val="22"/>
          <w:szCs w:val="22"/>
        </w:rPr>
        <w:t xml:space="preserve">- le montant du loyer s’élevant à 2600 </w:t>
      </w:r>
      <w:proofErr w:type="spellStart"/>
      <w:r w:rsidRPr="002B0DBF">
        <w:rPr>
          <w:rFonts w:ascii="Bookman Old Style" w:hAnsi="Bookman Old Style"/>
          <w:sz w:val="22"/>
          <w:szCs w:val="22"/>
        </w:rPr>
        <w:t>€uros</w:t>
      </w:r>
      <w:proofErr w:type="spellEnd"/>
      <w:r w:rsidRPr="002B0DBF">
        <w:rPr>
          <w:rFonts w:ascii="Bookman Old Style" w:hAnsi="Bookman Old Style"/>
          <w:sz w:val="22"/>
          <w:szCs w:val="22"/>
        </w:rPr>
        <w:t xml:space="preserve"> annuels, montant ferme et non révisable,</w:t>
      </w:r>
    </w:p>
    <w:p w:rsidR="00A17ABF" w:rsidRPr="002B0DBF" w:rsidRDefault="00A17ABF" w:rsidP="00CF7920">
      <w:pPr>
        <w:ind w:firstLine="142"/>
        <w:jc w:val="both"/>
        <w:rPr>
          <w:rFonts w:ascii="Bookman Old Style" w:hAnsi="Bookman Old Style"/>
          <w:sz w:val="22"/>
          <w:szCs w:val="22"/>
        </w:rPr>
      </w:pPr>
      <w:r w:rsidRPr="002B0DBF">
        <w:rPr>
          <w:rFonts w:ascii="Bookman Old Style" w:hAnsi="Bookman Old Style"/>
          <w:sz w:val="22"/>
          <w:szCs w:val="22"/>
        </w:rPr>
        <w:t>- les conditions de résiliation du présent avenant.</w:t>
      </w:r>
    </w:p>
    <w:p w:rsidR="00A17ABF" w:rsidRPr="002B0DBF" w:rsidRDefault="00CF7920" w:rsidP="00CF7920">
      <w:pPr>
        <w:tabs>
          <w:tab w:val="left" w:pos="567"/>
        </w:tabs>
        <w:jc w:val="both"/>
        <w:rPr>
          <w:rFonts w:ascii="Bookman Old Style" w:hAnsi="Bookman Old Style"/>
          <w:sz w:val="22"/>
          <w:szCs w:val="22"/>
        </w:rPr>
      </w:pPr>
      <w:r>
        <w:rPr>
          <w:rFonts w:ascii="Bookman Old Style" w:hAnsi="Bookman Old Style"/>
          <w:sz w:val="22"/>
          <w:szCs w:val="22"/>
        </w:rPr>
        <w:t>L</w:t>
      </w:r>
      <w:r w:rsidR="00A17ABF" w:rsidRPr="00865CC5">
        <w:rPr>
          <w:rFonts w:ascii="Bookman Old Style" w:hAnsi="Bookman Old Style"/>
          <w:sz w:val="22"/>
          <w:szCs w:val="22"/>
        </w:rPr>
        <w:t xml:space="preserve">e Conseil municipal, </w:t>
      </w:r>
    </w:p>
    <w:p w:rsidR="00A17ABF" w:rsidRPr="002B0DBF" w:rsidRDefault="00A17ABF" w:rsidP="00A17ABF">
      <w:pPr>
        <w:tabs>
          <w:tab w:val="left" w:pos="720"/>
        </w:tabs>
        <w:jc w:val="both"/>
        <w:rPr>
          <w:rFonts w:ascii="Bookman Old Style" w:hAnsi="Bookman Old Style"/>
          <w:sz w:val="22"/>
          <w:szCs w:val="22"/>
        </w:rPr>
      </w:pPr>
      <w:r w:rsidRPr="002B0DBF">
        <w:rPr>
          <w:rFonts w:ascii="Bookman Old Style" w:hAnsi="Bookman Old Style"/>
          <w:sz w:val="22"/>
          <w:szCs w:val="22"/>
        </w:rPr>
        <w:t xml:space="preserve">- </w:t>
      </w:r>
      <w:r w:rsidRPr="00865CC5">
        <w:rPr>
          <w:rFonts w:ascii="Bookman Old Style" w:hAnsi="Bookman Old Style"/>
          <w:b/>
          <w:sz w:val="22"/>
          <w:szCs w:val="22"/>
        </w:rPr>
        <w:t>décide</w:t>
      </w:r>
      <w:r>
        <w:rPr>
          <w:rFonts w:ascii="Bookman Old Style" w:hAnsi="Bookman Old Style"/>
          <w:sz w:val="22"/>
          <w:szCs w:val="22"/>
        </w:rPr>
        <w:t xml:space="preserve"> </w:t>
      </w:r>
      <w:r w:rsidRPr="00865CC5">
        <w:rPr>
          <w:rFonts w:ascii="Bookman Old Style" w:hAnsi="Bookman Old Style"/>
          <w:sz w:val="22"/>
          <w:szCs w:val="22"/>
        </w:rPr>
        <w:t>de conclure</w:t>
      </w:r>
      <w:r w:rsidRPr="002B0DBF">
        <w:rPr>
          <w:rFonts w:ascii="Bookman Old Style" w:hAnsi="Bookman Old Style"/>
          <w:sz w:val="22"/>
          <w:szCs w:val="22"/>
        </w:rPr>
        <w:t xml:space="preserve"> un bail précaire relatif à la location de l’établissement susvisé à l’association Amicale Boule par l’intermédiaire, de son Président Monsieur Marc BRUN, et selon les conditions précisées ci-dessus,</w:t>
      </w:r>
    </w:p>
    <w:p w:rsidR="00A17ABF" w:rsidRPr="002B0DBF" w:rsidRDefault="00A17ABF" w:rsidP="00A17ABF">
      <w:pPr>
        <w:tabs>
          <w:tab w:val="left" w:pos="1080"/>
        </w:tabs>
        <w:jc w:val="both"/>
        <w:rPr>
          <w:rFonts w:ascii="Bookman Old Style" w:hAnsi="Bookman Old Style"/>
          <w:sz w:val="22"/>
          <w:szCs w:val="22"/>
        </w:rPr>
      </w:pPr>
      <w:r w:rsidRPr="002B0DBF">
        <w:rPr>
          <w:rFonts w:ascii="Bookman Old Style" w:hAnsi="Bookman Old Style"/>
          <w:sz w:val="22"/>
          <w:szCs w:val="22"/>
        </w:rPr>
        <w:t xml:space="preserve">- </w:t>
      </w:r>
      <w:r w:rsidRPr="002B0DBF">
        <w:rPr>
          <w:rFonts w:ascii="Bookman Old Style" w:hAnsi="Bookman Old Style"/>
          <w:b/>
          <w:sz w:val="22"/>
          <w:szCs w:val="22"/>
        </w:rPr>
        <w:t>consent</w:t>
      </w:r>
      <w:r w:rsidRPr="002B0DBF">
        <w:rPr>
          <w:rFonts w:ascii="Bookman Old Style" w:hAnsi="Bookman Old Style"/>
          <w:sz w:val="22"/>
          <w:szCs w:val="22"/>
        </w:rPr>
        <w:t xml:space="preserve"> la location à compter du 1</w:t>
      </w:r>
      <w:r w:rsidRPr="002B0DBF">
        <w:rPr>
          <w:rFonts w:ascii="Bookman Old Style" w:hAnsi="Bookman Old Style"/>
          <w:sz w:val="22"/>
          <w:szCs w:val="22"/>
          <w:vertAlign w:val="superscript"/>
        </w:rPr>
        <w:t>er</w:t>
      </w:r>
      <w:r w:rsidRPr="002B0DBF">
        <w:rPr>
          <w:rFonts w:ascii="Bookman Old Style" w:hAnsi="Bookman Old Style"/>
          <w:sz w:val="22"/>
          <w:szCs w:val="22"/>
        </w:rPr>
        <w:t xml:space="preserve"> novembre 2013 pour une durée d’UN AN soit jusqu’au 31 octobre 201</w:t>
      </w:r>
      <w:r>
        <w:rPr>
          <w:rFonts w:ascii="Bookman Old Style" w:hAnsi="Bookman Old Style"/>
          <w:sz w:val="22"/>
          <w:szCs w:val="22"/>
        </w:rPr>
        <w:t>4</w:t>
      </w:r>
      <w:r w:rsidR="003A5271">
        <w:rPr>
          <w:rFonts w:ascii="Bookman Old Style" w:hAnsi="Bookman Old Style"/>
          <w:sz w:val="22"/>
          <w:szCs w:val="22"/>
        </w:rPr>
        <w:t>.</w:t>
      </w:r>
    </w:p>
    <w:p w:rsidR="00A17ABF" w:rsidRDefault="00A17ABF" w:rsidP="00135AEF">
      <w:pPr>
        <w:tabs>
          <w:tab w:val="right" w:pos="10206"/>
        </w:tabs>
        <w:jc w:val="both"/>
        <w:rPr>
          <w:rFonts w:ascii="Bookman Old Style" w:hAnsi="Bookman Old Style"/>
          <w:bCs/>
          <w:sz w:val="22"/>
          <w:szCs w:val="22"/>
        </w:rPr>
      </w:pPr>
    </w:p>
    <w:p w:rsidR="00CF7920" w:rsidRPr="004918E5" w:rsidRDefault="00CF7920" w:rsidP="00CF7920">
      <w:pPr>
        <w:tabs>
          <w:tab w:val="right" w:pos="9923"/>
        </w:tabs>
        <w:ind w:firstLine="567"/>
        <w:rPr>
          <w:rFonts w:ascii="Bookman Old Style" w:hAnsi="Bookman Old Style"/>
          <w:b/>
          <w:bCs/>
          <w:sz w:val="22"/>
          <w:szCs w:val="22"/>
        </w:rPr>
      </w:pPr>
      <w:r w:rsidRPr="004918E5">
        <w:rPr>
          <w:rFonts w:ascii="Bookman Old Style" w:hAnsi="Bookman Old Style"/>
          <w:b/>
          <w:bCs/>
          <w:sz w:val="22"/>
          <w:szCs w:val="22"/>
        </w:rPr>
        <w:sym w:font="Wingdings" w:char="F0DC"/>
      </w:r>
      <w:r w:rsidRPr="004918E5">
        <w:rPr>
          <w:rFonts w:ascii="Bookman Old Style" w:hAnsi="Bookman Old Style"/>
          <w:b/>
          <w:bCs/>
          <w:sz w:val="22"/>
          <w:szCs w:val="22"/>
        </w:rPr>
        <w:t xml:space="preserve"> Adopté à l’unanimité</w:t>
      </w:r>
    </w:p>
    <w:p w:rsidR="00CF7920" w:rsidRDefault="00CF7920" w:rsidP="00135AEF">
      <w:pPr>
        <w:tabs>
          <w:tab w:val="right" w:pos="10206"/>
        </w:tabs>
        <w:jc w:val="both"/>
        <w:rPr>
          <w:rFonts w:ascii="Bookman Old Style" w:hAnsi="Bookman Old Style"/>
          <w:bCs/>
          <w:sz w:val="22"/>
          <w:szCs w:val="22"/>
        </w:rPr>
      </w:pPr>
    </w:p>
    <w:p w:rsidR="00CF7920" w:rsidRPr="00CF7920" w:rsidRDefault="00CF7920" w:rsidP="00CF7920">
      <w:pPr>
        <w:shd w:val="clear" w:color="auto" w:fill="D9D9D9" w:themeFill="background1" w:themeFillShade="D9"/>
        <w:tabs>
          <w:tab w:val="right" w:pos="10206"/>
        </w:tabs>
        <w:jc w:val="both"/>
        <w:rPr>
          <w:rFonts w:ascii="Bookman Old Style" w:hAnsi="Bookman Old Style"/>
          <w:b/>
          <w:bCs/>
          <w:sz w:val="22"/>
          <w:szCs w:val="22"/>
        </w:rPr>
      </w:pPr>
    </w:p>
    <w:p w:rsidR="00135AEF" w:rsidRPr="00CF7920" w:rsidRDefault="00135AEF" w:rsidP="00CF7920">
      <w:pPr>
        <w:shd w:val="clear" w:color="auto" w:fill="D9D9D9" w:themeFill="background1" w:themeFillShade="D9"/>
        <w:tabs>
          <w:tab w:val="left" w:pos="360"/>
          <w:tab w:val="left" w:pos="540"/>
        </w:tabs>
        <w:jc w:val="both"/>
        <w:rPr>
          <w:rFonts w:ascii="Bookman Old Style" w:hAnsi="Bookman Old Style"/>
          <w:b/>
          <w:sz w:val="22"/>
          <w:szCs w:val="22"/>
        </w:rPr>
      </w:pPr>
      <w:r w:rsidRPr="00CF7920">
        <w:rPr>
          <w:rFonts w:ascii="Bookman Old Style" w:hAnsi="Bookman Old Style"/>
          <w:b/>
          <w:sz w:val="22"/>
          <w:szCs w:val="22"/>
        </w:rPr>
        <w:t xml:space="preserve">Dossier n°2013-100 - </w:t>
      </w:r>
      <w:r w:rsidRPr="00CF7920">
        <w:rPr>
          <w:rFonts w:ascii="Bookman Old Style" w:hAnsi="Bookman Old Style"/>
          <w:b/>
          <w:bCs/>
          <w:sz w:val="22"/>
          <w:szCs w:val="22"/>
        </w:rPr>
        <w:t xml:space="preserve">Location de terrain au lieu-dit « Les </w:t>
      </w:r>
      <w:proofErr w:type="spellStart"/>
      <w:r w:rsidRPr="00CF7920">
        <w:rPr>
          <w:rFonts w:ascii="Bookman Old Style" w:hAnsi="Bookman Old Style"/>
          <w:b/>
          <w:bCs/>
          <w:sz w:val="22"/>
          <w:szCs w:val="22"/>
        </w:rPr>
        <w:t>Favots</w:t>
      </w:r>
      <w:proofErr w:type="spellEnd"/>
      <w:r w:rsidRPr="00CF7920">
        <w:rPr>
          <w:rFonts w:ascii="Bookman Old Style" w:hAnsi="Bookman Old Style"/>
          <w:b/>
          <w:bCs/>
          <w:sz w:val="22"/>
          <w:szCs w:val="22"/>
        </w:rPr>
        <w:t xml:space="preserve"> » </w:t>
      </w:r>
      <w:r w:rsidRPr="00CF7920">
        <w:rPr>
          <w:rFonts w:ascii="Bookman Old Style" w:hAnsi="Bookman Old Style"/>
          <w:b/>
          <w:bCs/>
          <w:sz w:val="22"/>
          <w:szCs w:val="22"/>
        </w:rPr>
        <w:tab/>
      </w:r>
      <w:r w:rsidR="0071336E">
        <w:rPr>
          <w:rFonts w:ascii="Bookman Old Style" w:hAnsi="Bookman Old Style"/>
          <w:b/>
          <w:bCs/>
          <w:sz w:val="22"/>
          <w:szCs w:val="22"/>
        </w:rPr>
        <w:t xml:space="preserve">- </w:t>
      </w:r>
      <w:r w:rsidRPr="00CF7920">
        <w:rPr>
          <w:rFonts w:ascii="Bookman Old Style" w:hAnsi="Bookman Old Style"/>
          <w:b/>
          <w:sz w:val="22"/>
          <w:szCs w:val="22"/>
        </w:rPr>
        <w:t>Revalorisation du fermage</w:t>
      </w:r>
    </w:p>
    <w:p w:rsidR="00CF7920" w:rsidRPr="00026549" w:rsidRDefault="00CF7920" w:rsidP="00CF7920">
      <w:pPr>
        <w:shd w:val="clear" w:color="auto" w:fill="D9D9D9" w:themeFill="background1" w:themeFillShade="D9"/>
        <w:tabs>
          <w:tab w:val="right" w:pos="10206"/>
        </w:tabs>
        <w:jc w:val="both"/>
        <w:rPr>
          <w:rFonts w:ascii="Bookman Old Style" w:hAnsi="Bookman Old Style"/>
          <w:b/>
          <w:bCs/>
          <w:sz w:val="22"/>
          <w:szCs w:val="22"/>
        </w:rPr>
      </w:pPr>
      <w:r w:rsidRPr="00026549">
        <w:rPr>
          <w:rFonts w:ascii="Bookman Old Style" w:hAnsi="Bookman Old Style"/>
          <w:b/>
          <w:bCs/>
          <w:sz w:val="22"/>
          <w:szCs w:val="22"/>
        </w:rPr>
        <w:t>Dossier présenté par Monsieur CHAMPIER</w:t>
      </w:r>
    </w:p>
    <w:p w:rsidR="00135AEF" w:rsidRPr="00CF7920" w:rsidRDefault="00135AEF" w:rsidP="00CF7920">
      <w:pPr>
        <w:shd w:val="clear" w:color="auto" w:fill="D9D9D9" w:themeFill="background1" w:themeFillShade="D9"/>
        <w:tabs>
          <w:tab w:val="right" w:pos="10206"/>
        </w:tabs>
        <w:jc w:val="both"/>
        <w:rPr>
          <w:rFonts w:ascii="Bookman Old Style" w:hAnsi="Bookman Old Style"/>
          <w:b/>
          <w:bCs/>
          <w:sz w:val="22"/>
          <w:szCs w:val="22"/>
        </w:rPr>
      </w:pPr>
    </w:p>
    <w:p w:rsidR="00CF7920" w:rsidRDefault="00CF7920" w:rsidP="00135AEF">
      <w:pPr>
        <w:tabs>
          <w:tab w:val="right" w:pos="10206"/>
        </w:tabs>
        <w:jc w:val="both"/>
        <w:rPr>
          <w:rFonts w:ascii="Bookman Old Style" w:hAnsi="Bookman Old Style"/>
          <w:bCs/>
          <w:sz w:val="22"/>
          <w:szCs w:val="22"/>
        </w:rPr>
      </w:pPr>
    </w:p>
    <w:p w:rsidR="00F927AC" w:rsidRPr="00E57592" w:rsidRDefault="00EA05FA" w:rsidP="00EA05FA">
      <w:pPr>
        <w:tabs>
          <w:tab w:val="left" w:pos="720"/>
        </w:tabs>
        <w:ind w:right="-1" w:firstLine="360"/>
        <w:jc w:val="both"/>
        <w:rPr>
          <w:rFonts w:ascii="Bookman Old Style" w:hAnsi="Bookman Old Style"/>
          <w:sz w:val="22"/>
          <w:szCs w:val="22"/>
        </w:rPr>
      </w:pPr>
      <w:r w:rsidRPr="00EA05FA">
        <w:rPr>
          <w:rFonts w:ascii="Bookman Old Style" w:hAnsi="Bookman Old Style"/>
          <w:bCs/>
          <w:sz w:val="22"/>
          <w:szCs w:val="22"/>
        </w:rPr>
        <w:t>Monsieur CHAMPIER</w:t>
      </w:r>
      <w:r w:rsidRPr="00E57592">
        <w:rPr>
          <w:rFonts w:ascii="Bookman Old Style" w:hAnsi="Bookman Old Style"/>
          <w:sz w:val="22"/>
          <w:szCs w:val="22"/>
        </w:rPr>
        <w:t xml:space="preserve"> </w:t>
      </w:r>
      <w:r w:rsidR="00F927AC" w:rsidRPr="00E57592">
        <w:rPr>
          <w:rFonts w:ascii="Bookman Old Style" w:hAnsi="Bookman Old Style"/>
          <w:sz w:val="22"/>
          <w:szCs w:val="22"/>
        </w:rPr>
        <w:t xml:space="preserve">rappelle à l’Assemblée que </w:t>
      </w:r>
      <w:smartTag w:uri="urn:schemas-microsoft-com:office:smarttags" w:element="PersonName">
        <w:smartTagPr>
          <w:attr w:name="ProductID" w:val="la Commune"/>
        </w:smartTagPr>
        <w:r w:rsidR="00F927AC" w:rsidRPr="00E57592">
          <w:rPr>
            <w:rFonts w:ascii="Bookman Old Style" w:hAnsi="Bookman Old Style"/>
            <w:sz w:val="22"/>
            <w:szCs w:val="22"/>
          </w:rPr>
          <w:t>la Commune</w:t>
        </w:r>
      </w:smartTag>
      <w:r w:rsidR="00F927AC" w:rsidRPr="00E57592">
        <w:rPr>
          <w:rFonts w:ascii="Bookman Old Style" w:hAnsi="Bookman Old Style"/>
          <w:sz w:val="22"/>
          <w:szCs w:val="22"/>
        </w:rPr>
        <w:t xml:space="preserve"> est propriétaire d’un terrain d’une superficie de </w:t>
      </w:r>
      <w:smartTag w:uri="urn:schemas-microsoft-com:office:smarttags" w:element="metricconverter">
        <w:smartTagPr>
          <w:attr w:name="ProductID" w:val="0,9371 hectare"/>
        </w:smartTagPr>
        <w:r w:rsidR="00F927AC" w:rsidRPr="00E57592">
          <w:rPr>
            <w:rFonts w:ascii="Bookman Old Style" w:hAnsi="Bookman Old Style"/>
            <w:sz w:val="22"/>
            <w:szCs w:val="22"/>
          </w:rPr>
          <w:t>0,9371 hectare</w:t>
        </w:r>
      </w:smartTag>
      <w:r w:rsidR="00F927AC" w:rsidRPr="00E57592">
        <w:rPr>
          <w:rFonts w:ascii="Bookman Old Style" w:hAnsi="Bookman Old Style"/>
          <w:sz w:val="22"/>
          <w:szCs w:val="22"/>
        </w:rPr>
        <w:t xml:space="preserve">, situé au lieu-dit «Les </w:t>
      </w:r>
      <w:proofErr w:type="spellStart"/>
      <w:r w:rsidR="00F927AC" w:rsidRPr="00E57592">
        <w:rPr>
          <w:rFonts w:ascii="Bookman Old Style" w:hAnsi="Bookman Old Style"/>
          <w:sz w:val="22"/>
          <w:szCs w:val="22"/>
        </w:rPr>
        <w:t>Favots</w:t>
      </w:r>
      <w:proofErr w:type="spellEnd"/>
      <w:r w:rsidR="00F927AC" w:rsidRPr="00E57592">
        <w:rPr>
          <w:rFonts w:ascii="Bookman Old Style" w:hAnsi="Bookman Old Style"/>
          <w:sz w:val="22"/>
          <w:szCs w:val="22"/>
        </w:rPr>
        <w:t xml:space="preserve">» à VEAUCHE et loué à Monsieur BESSON Guy, agriculteur à VEAUCHE. </w:t>
      </w:r>
    </w:p>
    <w:p w:rsidR="00F927AC" w:rsidRPr="00E57592" w:rsidRDefault="00EA05FA" w:rsidP="00EA05FA">
      <w:pPr>
        <w:tabs>
          <w:tab w:val="left" w:pos="720"/>
        </w:tabs>
        <w:ind w:right="-1" w:firstLine="360"/>
        <w:jc w:val="both"/>
        <w:rPr>
          <w:rFonts w:ascii="Bookman Old Style" w:hAnsi="Bookman Old Style"/>
          <w:sz w:val="22"/>
          <w:szCs w:val="22"/>
        </w:rPr>
      </w:pPr>
      <w:r>
        <w:rPr>
          <w:rFonts w:ascii="Bookman Old Style" w:hAnsi="Bookman Old Style"/>
          <w:sz w:val="22"/>
          <w:szCs w:val="22"/>
        </w:rPr>
        <w:t xml:space="preserve">Il </w:t>
      </w:r>
      <w:r w:rsidR="00F927AC" w:rsidRPr="00E57592">
        <w:rPr>
          <w:rFonts w:ascii="Bookman Old Style" w:hAnsi="Bookman Old Style"/>
          <w:sz w:val="22"/>
          <w:szCs w:val="22"/>
        </w:rPr>
        <w:t>rappelle qu’il a été demandé à Monsieur BESSON Guy, pour la période allant du 1</w:t>
      </w:r>
      <w:r w:rsidR="00F927AC" w:rsidRPr="00E57592">
        <w:rPr>
          <w:rFonts w:ascii="Bookman Old Style" w:hAnsi="Bookman Old Style"/>
          <w:sz w:val="22"/>
          <w:szCs w:val="22"/>
          <w:vertAlign w:val="superscript"/>
        </w:rPr>
        <w:t>er</w:t>
      </w:r>
      <w:r w:rsidR="00F927AC" w:rsidRPr="00E57592">
        <w:rPr>
          <w:rFonts w:ascii="Bookman Old Style" w:hAnsi="Bookman Old Style"/>
          <w:sz w:val="22"/>
          <w:szCs w:val="22"/>
        </w:rPr>
        <w:t xml:space="preserve"> mai 2013 au 30 avril 2014, à ce titre, une somme de 93,94 €uros calculée sur la base de 112,22 </w:t>
      </w:r>
      <w:proofErr w:type="spellStart"/>
      <w:r w:rsidR="00F927AC" w:rsidRPr="00E57592">
        <w:rPr>
          <w:rFonts w:ascii="Bookman Old Style" w:hAnsi="Bookman Old Style"/>
          <w:sz w:val="22"/>
          <w:szCs w:val="22"/>
        </w:rPr>
        <w:t>€uros</w:t>
      </w:r>
      <w:proofErr w:type="spellEnd"/>
      <w:r w:rsidR="00F927AC" w:rsidRPr="00E57592">
        <w:rPr>
          <w:rFonts w:ascii="Bookman Old Style" w:hAnsi="Bookman Old Style"/>
          <w:sz w:val="22"/>
          <w:szCs w:val="22"/>
        </w:rPr>
        <w:t xml:space="preserve">/Ha. La Commune occupait sur cette parcelle une surface de </w:t>
      </w:r>
      <w:smartTag w:uri="urn:schemas-microsoft-com:office:smarttags" w:element="metricconverter">
        <w:smartTagPr>
          <w:attr w:name="ProductID" w:val="1000 m2"/>
        </w:smartTagPr>
        <w:r w:rsidR="00F927AC" w:rsidRPr="00E57592">
          <w:rPr>
            <w:rFonts w:ascii="Bookman Old Style" w:hAnsi="Bookman Old Style"/>
            <w:sz w:val="22"/>
            <w:szCs w:val="22"/>
          </w:rPr>
          <w:t>1000 m</w:t>
        </w:r>
        <w:r w:rsidR="00F927AC" w:rsidRPr="00E57592">
          <w:rPr>
            <w:rFonts w:ascii="Bookman Old Style" w:hAnsi="Bookman Old Style"/>
            <w:sz w:val="22"/>
            <w:szCs w:val="22"/>
            <w:vertAlign w:val="superscript"/>
          </w:rPr>
          <w:t>2</w:t>
        </w:r>
      </w:smartTag>
      <w:r w:rsidR="00F927AC" w:rsidRPr="00E57592">
        <w:rPr>
          <w:rFonts w:ascii="Bookman Old Style" w:hAnsi="Bookman Old Style"/>
          <w:sz w:val="22"/>
          <w:szCs w:val="22"/>
        </w:rPr>
        <w:t xml:space="preserve"> pour le stockage de la terre végétale provenant du site Pagnol.</w:t>
      </w:r>
    </w:p>
    <w:p w:rsidR="00F927AC" w:rsidRPr="00E57592" w:rsidRDefault="00EA05FA" w:rsidP="008F4C41">
      <w:pPr>
        <w:tabs>
          <w:tab w:val="left" w:pos="720"/>
        </w:tabs>
        <w:ind w:right="-1" w:firstLine="360"/>
        <w:jc w:val="both"/>
        <w:rPr>
          <w:rFonts w:ascii="Bookman Old Style" w:hAnsi="Bookman Old Style"/>
          <w:sz w:val="22"/>
          <w:szCs w:val="22"/>
        </w:rPr>
      </w:pPr>
      <w:r w:rsidRPr="00EA05FA">
        <w:rPr>
          <w:rFonts w:ascii="Bookman Old Style" w:hAnsi="Bookman Old Style"/>
          <w:bCs/>
          <w:sz w:val="22"/>
          <w:szCs w:val="22"/>
        </w:rPr>
        <w:t>Monsieur CHAMPIER</w:t>
      </w:r>
      <w:r w:rsidRPr="00E57592">
        <w:rPr>
          <w:rFonts w:ascii="Bookman Old Style" w:hAnsi="Bookman Old Style"/>
          <w:sz w:val="22"/>
          <w:szCs w:val="22"/>
        </w:rPr>
        <w:t xml:space="preserve"> </w:t>
      </w:r>
      <w:r w:rsidR="00F927AC" w:rsidRPr="00E57592">
        <w:rPr>
          <w:rFonts w:ascii="Bookman Old Style" w:hAnsi="Bookman Old Style"/>
          <w:sz w:val="22"/>
          <w:szCs w:val="22"/>
        </w:rPr>
        <w:t>fait part de l’arrêté préfectoral n° DT 13-940 du 25 octobre 2013, fixant les modalités de calcul des loyers des terres nues, des terrains complantés en vigne ou en arbres fruitiers, des bâtiments d’exploitation et d’habitation et constatant la valeur des fermages.</w:t>
      </w:r>
      <w:r w:rsidR="00635F73">
        <w:rPr>
          <w:rFonts w:ascii="Bookman Old Style" w:hAnsi="Bookman Old Style"/>
          <w:sz w:val="22"/>
          <w:szCs w:val="22"/>
        </w:rPr>
        <w:t xml:space="preserve"> </w:t>
      </w:r>
      <w:r w:rsidR="00F927AC" w:rsidRPr="00E57592">
        <w:rPr>
          <w:rFonts w:ascii="Bookman Old Style" w:hAnsi="Bookman Old Style"/>
          <w:sz w:val="22"/>
          <w:szCs w:val="22"/>
        </w:rPr>
        <w:t>La variation de l’indice national des fermages par rapport à l’année précédente est de + 2,63 %.</w:t>
      </w:r>
    </w:p>
    <w:p w:rsidR="00F927AC" w:rsidRPr="00E57592" w:rsidRDefault="00EA05FA" w:rsidP="00EA05FA">
      <w:pPr>
        <w:tabs>
          <w:tab w:val="left" w:pos="426"/>
        </w:tabs>
        <w:ind w:firstLine="426"/>
        <w:jc w:val="both"/>
        <w:rPr>
          <w:rFonts w:ascii="Bookman Old Style" w:hAnsi="Bookman Old Style"/>
          <w:sz w:val="22"/>
          <w:szCs w:val="22"/>
        </w:rPr>
      </w:pPr>
      <w:r>
        <w:rPr>
          <w:rFonts w:ascii="Bookman Old Style" w:hAnsi="Bookman Old Style"/>
          <w:sz w:val="22"/>
          <w:szCs w:val="22"/>
        </w:rPr>
        <w:t>Le</w:t>
      </w:r>
      <w:r w:rsidR="00F927AC" w:rsidRPr="00E57592">
        <w:rPr>
          <w:rFonts w:ascii="Bookman Old Style" w:hAnsi="Bookman Old Style"/>
          <w:sz w:val="22"/>
          <w:szCs w:val="22"/>
        </w:rPr>
        <w:t xml:space="preserve"> Conseil municipa</w:t>
      </w:r>
      <w:r w:rsidR="00635F73">
        <w:rPr>
          <w:rFonts w:ascii="Bookman Old Style" w:hAnsi="Bookman Old Style"/>
          <w:sz w:val="22"/>
          <w:szCs w:val="22"/>
        </w:rPr>
        <w:t>l</w:t>
      </w:r>
      <w:r w:rsidR="00F927AC" w:rsidRPr="00E57592">
        <w:rPr>
          <w:rFonts w:ascii="Bookman Old Style" w:hAnsi="Bookman Old Style"/>
          <w:sz w:val="22"/>
          <w:szCs w:val="22"/>
        </w:rPr>
        <w:t xml:space="preserve"> </w:t>
      </w:r>
      <w:r w:rsidR="00F927AC" w:rsidRPr="00E57592">
        <w:rPr>
          <w:rFonts w:ascii="Bookman Old Style" w:hAnsi="Bookman Old Style"/>
          <w:b/>
          <w:sz w:val="22"/>
          <w:szCs w:val="22"/>
        </w:rPr>
        <w:t>décide</w:t>
      </w:r>
      <w:r w:rsidR="00F927AC" w:rsidRPr="00E57592">
        <w:rPr>
          <w:rFonts w:ascii="Bookman Old Style" w:hAnsi="Bookman Old Style"/>
          <w:sz w:val="22"/>
          <w:szCs w:val="22"/>
        </w:rPr>
        <w:t xml:space="preserve"> de fixer le montant de la location du terrain communal loué à Monsieur Guy BESSON (pour la période allant du 1</w:t>
      </w:r>
      <w:r w:rsidR="00F927AC" w:rsidRPr="00E57592">
        <w:rPr>
          <w:rFonts w:ascii="Bookman Old Style" w:hAnsi="Bookman Old Style"/>
          <w:sz w:val="22"/>
          <w:szCs w:val="22"/>
          <w:vertAlign w:val="superscript"/>
        </w:rPr>
        <w:t>er</w:t>
      </w:r>
      <w:r w:rsidR="00F927AC" w:rsidRPr="00E57592">
        <w:rPr>
          <w:rFonts w:ascii="Bookman Old Style" w:hAnsi="Bookman Old Style"/>
          <w:sz w:val="22"/>
          <w:szCs w:val="22"/>
        </w:rPr>
        <w:t xml:space="preserve"> mai 2014 au 30 avril 2015) à 107,93 €uros</w:t>
      </w:r>
      <w:r w:rsidR="00F927AC" w:rsidRPr="00E57592">
        <w:rPr>
          <w:rFonts w:ascii="Bookman Old Style" w:hAnsi="Bookman Old Style"/>
          <w:bCs/>
          <w:sz w:val="22"/>
          <w:szCs w:val="22"/>
        </w:rPr>
        <w:t>, le</w:t>
      </w:r>
      <w:r w:rsidR="00F927AC" w:rsidRPr="00E57592">
        <w:rPr>
          <w:rFonts w:ascii="Bookman Old Style" w:hAnsi="Bookman Old Style"/>
          <w:sz w:val="22"/>
          <w:szCs w:val="22"/>
        </w:rPr>
        <w:t xml:space="preserve"> tarif à l’hectare étant fixé à 115,17 €uros.</w:t>
      </w:r>
    </w:p>
    <w:p w:rsidR="00F927AC" w:rsidRPr="00E57592" w:rsidRDefault="00F927AC" w:rsidP="00EA05FA">
      <w:pPr>
        <w:tabs>
          <w:tab w:val="left" w:pos="1260"/>
        </w:tabs>
        <w:ind w:right="-1" w:firstLine="426"/>
        <w:jc w:val="both"/>
        <w:rPr>
          <w:rFonts w:ascii="Bookman Old Style" w:hAnsi="Bookman Old Style"/>
          <w:sz w:val="22"/>
          <w:szCs w:val="22"/>
        </w:rPr>
      </w:pPr>
      <w:r w:rsidRPr="00E57592">
        <w:rPr>
          <w:rFonts w:ascii="Bookman Old Style" w:hAnsi="Bookman Old Style"/>
          <w:sz w:val="22"/>
          <w:szCs w:val="22"/>
        </w:rPr>
        <w:t>Il est précisé que la surface concernée représente la totalité de la parcelle soit 0,9371 hectare.</w:t>
      </w:r>
    </w:p>
    <w:p w:rsidR="00F927AC" w:rsidRDefault="00F927AC" w:rsidP="00135AEF">
      <w:pPr>
        <w:tabs>
          <w:tab w:val="right" w:pos="10206"/>
        </w:tabs>
        <w:jc w:val="both"/>
        <w:rPr>
          <w:rFonts w:ascii="Bookman Old Style" w:hAnsi="Bookman Old Style"/>
          <w:bCs/>
          <w:sz w:val="22"/>
          <w:szCs w:val="22"/>
        </w:rPr>
      </w:pPr>
    </w:p>
    <w:p w:rsidR="00EA05FA" w:rsidRPr="004918E5" w:rsidRDefault="00EA05FA" w:rsidP="00EA05FA">
      <w:pPr>
        <w:tabs>
          <w:tab w:val="right" w:pos="9923"/>
        </w:tabs>
        <w:ind w:firstLine="567"/>
        <w:rPr>
          <w:rFonts w:ascii="Bookman Old Style" w:hAnsi="Bookman Old Style"/>
          <w:b/>
          <w:bCs/>
          <w:sz w:val="22"/>
          <w:szCs w:val="22"/>
        </w:rPr>
      </w:pPr>
      <w:r w:rsidRPr="004918E5">
        <w:rPr>
          <w:rFonts w:ascii="Bookman Old Style" w:hAnsi="Bookman Old Style"/>
          <w:b/>
          <w:bCs/>
          <w:sz w:val="22"/>
          <w:szCs w:val="22"/>
        </w:rPr>
        <w:sym w:font="Wingdings" w:char="F0DC"/>
      </w:r>
      <w:r w:rsidRPr="004918E5">
        <w:rPr>
          <w:rFonts w:ascii="Bookman Old Style" w:hAnsi="Bookman Old Style"/>
          <w:b/>
          <w:bCs/>
          <w:sz w:val="22"/>
          <w:szCs w:val="22"/>
        </w:rPr>
        <w:t xml:space="preserve"> Adopté à l’unanimité</w:t>
      </w:r>
    </w:p>
    <w:p w:rsidR="00EA05FA" w:rsidRDefault="00EA05FA" w:rsidP="00135AEF">
      <w:pPr>
        <w:tabs>
          <w:tab w:val="right" w:pos="10206"/>
        </w:tabs>
        <w:jc w:val="both"/>
        <w:rPr>
          <w:rFonts w:ascii="Bookman Old Style" w:hAnsi="Bookman Old Style"/>
          <w:bCs/>
          <w:sz w:val="22"/>
          <w:szCs w:val="22"/>
        </w:rPr>
      </w:pPr>
    </w:p>
    <w:p w:rsidR="00EA05FA" w:rsidRPr="00EA05FA" w:rsidRDefault="00EA05FA" w:rsidP="00EA05FA">
      <w:pPr>
        <w:shd w:val="clear" w:color="auto" w:fill="D9D9D9" w:themeFill="background1" w:themeFillShade="D9"/>
        <w:tabs>
          <w:tab w:val="right" w:pos="10206"/>
        </w:tabs>
        <w:jc w:val="both"/>
        <w:rPr>
          <w:rFonts w:ascii="Bookman Old Style" w:hAnsi="Bookman Old Style"/>
          <w:b/>
          <w:bCs/>
          <w:sz w:val="22"/>
          <w:szCs w:val="22"/>
        </w:rPr>
      </w:pPr>
    </w:p>
    <w:p w:rsidR="00135AEF" w:rsidRPr="00EA05FA" w:rsidRDefault="00135AEF" w:rsidP="00EA05FA">
      <w:pPr>
        <w:shd w:val="clear" w:color="auto" w:fill="D9D9D9" w:themeFill="background1" w:themeFillShade="D9"/>
        <w:jc w:val="both"/>
        <w:rPr>
          <w:rFonts w:ascii="Bookman Old Style" w:hAnsi="Bookman Old Style"/>
          <w:b/>
          <w:sz w:val="22"/>
          <w:szCs w:val="22"/>
        </w:rPr>
      </w:pPr>
      <w:r w:rsidRPr="00EA05FA">
        <w:rPr>
          <w:rFonts w:ascii="Bookman Old Style" w:hAnsi="Bookman Old Style"/>
          <w:b/>
          <w:sz w:val="22"/>
          <w:szCs w:val="22"/>
        </w:rPr>
        <w:t>Dossier n°2013-101-</w:t>
      </w:r>
      <w:r w:rsidRPr="00EA05FA">
        <w:rPr>
          <w:rFonts w:ascii="Bookman Old Style" w:hAnsi="Bookman Old Style"/>
          <w:b/>
          <w:bCs/>
          <w:sz w:val="22"/>
          <w:szCs w:val="22"/>
        </w:rPr>
        <w:t xml:space="preserve">Affaires scolaires </w:t>
      </w:r>
      <w:r w:rsidRPr="00EA05FA">
        <w:rPr>
          <w:rFonts w:ascii="Bookman Old Style" w:hAnsi="Bookman Old Style"/>
          <w:b/>
          <w:bCs/>
          <w:color w:val="0000FF"/>
          <w:sz w:val="22"/>
          <w:szCs w:val="22"/>
        </w:rPr>
        <w:t xml:space="preserve">- </w:t>
      </w:r>
      <w:r w:rsidRPr="00EA05FA">
        <w:rPr>
          <w:rFonts w:ascii="Bookman Old Style" w:hAnsi="Bookman Old Style"/>
          <w:b/>
          <w:bCs/>
          <w:sz w:val="22"/>
          <w:szCs w:val="22"/>
        </w:rPr>
        <w:t xml:space="preserve">Personnel enseignant logé par la Commune - Groupe Scolaire « Les Glycines » - </w:t>
      </w:r>
      <w:r w:rsidRPr="00EA05FA">
        <w:rPr>
          <w:rFonts w:ascii="Bookman Old Style" w:hAnsi="Bookman Old Style"/>
          <w:b/>
          <w:sz w:val="22"/>
          <w:szCs w:val="22"/>
        </w:rPr>
        <w:t>Redevance chauffage</w:t>
      </w:r>
    </w:p>
    <w:p w:rsidR="00EA05FA" w:rsidRPr="00026549" w:rsidRDefault="00EA05FA" w:rsidP="00EA05FA">
      <w:pPr>
        <w:shd w:val="clear" w:color="auto" w:fill="D9D9D9" w:themeFill="background1" w:themeFillShade="D9"/>
        <w:tabs>
          <w:tab w:val="right" w:pos="10206"/>
        </w:tabs>
        <w:jc w:val="both"/>
        <w:rPr>
          <w:rFonts w:ascii="Bookman Old Style" w:hAnsi="Bookman Old Style"/>
          <w:b/>
          <w:bCs/>
          <w:sz w:val="22"/>
          <w:szCs w:val="22"/>
        </w:rPr>
      </w:pPr>
      <w:r w:rsidRPr="00026549">
        <w:rPr>
          <w:rFonts w:ascii="Bookman Old Style" w:hAnsi="Bookman Old Style"/>
          <w:b/>
          <w:bCs/>
          <w:sz w:val="22"/>
          <w:szCs w:val="22"/>
        </w:rPr>
        <w:t>Dossier présenté par Monsieur CHAMPIER</w:t>
      </w:r>
    </w:p>
    <w:p w:rsidR="00525E15" w:rsidRDefault="00525E15" w:rsidP="00EA05FA">
      <w:pPr>
        <w:shd w:val="clear" w:color="auto" w:fill="D9D9D9" w:themeFill="background1" w:themeFillShade="D9"/>
        <w:tabs>
          <w:tab w:val="right" w:pos="10206"/>
        </w:tabs>
        <w:jc w:val="both"/>
        <w:rPr>
          <w:rFonts w:ascii="Bookman Old Style" w:hAnsi="Bookman Old Style"/>
          <w:b/>
          <w:bCs/>
          <w:sz w:val="22"/>
          <w:szCs w:val="22"/>
        </w:rPr>
        <w:sectPr w:rsidR="00525E15" w:rsidSect="006763BB">
          <w:type w:val="continuous"/>
          <w:pgSz w:w="11906" w:h="16838"/>
          <w:pgMar w:top="907" w:right="1304" w:bottom="907" w:left="964" w:header="709" w:footer="709" w:gutter="0"/>
          <w:cols w:space="708"/>
          <w:docGrid w:linePitch="360"/>
        </w:sectPr>
      </w:pPr>
    </w:p>
    <w:p w:rsidR="00135AEF" w:rsidRPr="00EA05FA" w:rsidRDefault="00135AEF" w:rsidP="006763BB">
      <w:pPr>
        <w:shd w:val="clear" w:color="auto" w:fill="D9D9D9" w:themeFill="background1" w:themeFillShade="D9"/>
        <w:tabs>
          <w:tab w:val="right" w:pos="10206"/>
        </w:tabs>
        <w:ind w:left="-426" w:right="282"/>
        <w:jc w:val="both"/>
        <w:rPr>
          <w:rFonts w:ascii="Bookman Old Style" w:hAnsi="Bookman Old Style"/>
          <w:b/>
          <w:bCs/>
          <w:sz w:val="22"/>
          <w:szCs w:val="22"/>
        </w:rPr>
      </w:pPr>
    </w:p>
    <w:p w:rsidR="00EA05FA" w:rsidRDefault="00EA05FA" w:rsidP="00135AEF">
      <w:pPr>
        <w:tabs>
          <w:tab w:val="right" w:pos="10206"/>
        </w:tabs>
        <w:jc w:val="both"/>
        <w:rPr>
          <w:rFonts w:ascii="Bookman Old Style" w:hAnsi="Bookman Old Style"/>
          <w:bCs/>
          <w:sz w:val="22"/>
          <w:szCs w:val="22"/>
        </w:rPr>
      </w:pPr>
    </w:p>
    <w:p w:rsidR="008303DB" w:rsidRPr="00EA05FA" w:rsidRDefault="00EA05FA" w:rsidP="00EA05FA">
      <w:pPr>
        <w:tabs>
          <w:tab w:val="left" w:pos="1260"/>
        </w:tabs>
        <w:ind w:firstLine="284"/>
        <w:jc w:val="both"/>
        <w:rPr>
          <w:rFonts w:ascii="Bookman Old Style" w:hAnsi="Bookman Old Style"/>
          <w:sz w:val="22"/>
          <w:szCs w:val="22"/>
        </w:rPr>
      </w:pPr>
      <w:r w:rsidRPr="00EA05FA">
        <w:rPr>
          <w:rFonts w:ascii="Bookman Old Style" w:hAnsi="Bookman Old Style"/>
          <w:bCs/>
          <w:sz w:val="22"/>
          <w:szCs w:val="22"/>
        </w:rPr>
        <w:t>Monsieur CHAMPIER</w:t>
      </w:r>
      <w:r w:rsidR="008303DB" w:rsidRPr="00EA05FA">
        <w:rPr>
          <w:rFonts w:ascii="Bookman Old Style" w:hAnsi="Bookman Old Style"/>
          <w:sz w:val="22"/>
          <w:szCs w:val="22"/>
        </w:rPr>
        <w:t xml:space="preserve"> rappelle au Conseil municipal que du personnel enseignant peut être logé par la commune dans les appartements situés dans l’enceinte du Groupe Scolaire élémentaire « Les Glycines ». Ceux-ci sont au nombre de deux et de configuration différente. </w:t>
      </w:r>
    </w:p>
    <w:p w:rsidR="008303DB" w:rsidRPr="00EA05FA" w:rsidRDefault="008303DB" w:rsidP="00EA05FA">
      <w:pPr>
        <w:tabs>
          <w:tab w:val="left" w:pos="1260"/>
        </w:tabs>
        <w:ind w:firstLine="284"/>
        <w:jc w:val="both"/>
        <w:rPr>
          <w:rFonts w:ascii="Bookman Old Style" w:hAnsi="Bookman Old Style"/>
          <w:sz w:val="22"/>
          <w:szCs w:val="22"/>
        </w:rPr>
      </w:pPr>
      <w:r w:rsidRPr="00EA05FA">
        <w:rPr>
          <w:rFonts w:ascii="Bookman Old Style" w:hAnsi="Bookman Old Style"/>
          <w:sz w:val="22"/>
          <w:szCs w:val="22"/>
        </w:rPr>
        <w:t>Le cas échéant, le personnel enseignant devra verser à la commune une redevance de chauffage pour les périodes du 1</w:t>
      </w:r>
      <w:r w:rsidRPr="00EA05FA">
        <w:rPr>
          <w:rFonts w:ascii="Bookman Old Style" w:hAnsi="Bookman Old Style"/>
          <w:sz w:val="22"/>
          <w:szCs w:val="22"/>
          <w:vertAlign w:val="superscript"/>
        </w:rPr>
        <w:t>er</w:t>
      </w:r>
      <w:r w:rsidRPr="00EA05FA">
        <w:rPr>
          <w:rFonts w:ascii="Bookman Old Style" w:hAnsi="Bookman Old Style"/>
          <w:sz w:val="22"/>
          <w:szCs w:val="22"/>
        </w:rPr>
        <w:t xml:space="preserve"> janvier au 15 mai d’une part et du 15 septembre au 31 décembre d’autre part.</w:t>
      </w:r>
    </w:p>
    <w:p w:rsidR="008303DB" w:rsidRPr="00EA05FA" w:rsidRDefault="008303DB" w:rsidP="00EA05FA">
      <w:pPr>
        <w:tabs>
          <w:tab w:val="left" w:pos="1260"/>
        </w:tabs>
        <w:ind w:firstLine="284"/>
        <w:jc w:val="both"/>
        <w:rPr>
          <w:rFonts w:ascii="Bookman Old Style" w:hAnsi="Bookman Old Style"/>
          <w:sz w:val="22"/>
          <w:szCs w:val="22"/>
        </w:rPr>
      </w:pPr>
      <w:r w:rsidRPr="00EA05FA">
        <w:rPr>
          <w:rFonts w:ascii="Bookman Old Style" w:hAnsi="Bookman Old Style"/>
          <w:sz w:val="22"/>
          <w:szCs w:val="22"/>
        </w:rPr>
        <w:t>La redevance était de 100,00 euros mensuels pour chaque appartement pour l’année 2013.</w:t>
      </w:r>
    </w:p>
    <w:p w:rsidR="008303DB" w:rsidRPr="00EA05FA" w:rsidRDefault="00EA05FA" w:rsidP="00EA05FA">
      <w:pPr>
        <w:tabs>
          <w:tab w:val="left" w:pos="1260"/>
        </w:tabs>
        <w:ind w:firstLine="284"/>
        <w:jc w:val="both"/>
        <w:rPr>
          <w:rFonts w:ascii="Bookman Old Style" w:hAnsi="Bookman Old Style"/>
          <w:sz w:val="22"/>
          <w:szCs w:val="22"/>
        </w:rPr>
      </w:pPr>
      <w:r w:rsidRPr="00EA05FA">
        <w:rPr>
          <w:rFonts w:ascii="Bookman Old Style" w:hAnsi="Bookman Old Style"/>
          <w:sz w:val="22"/>
          <w:szCs w:val="22"/>
        </w:rPr>
        <w:t xml:space="preserve">Le Conseil municipal </w:t>
      </w:r>
      <w:r w:rsidR="008303DB" w:rsidRPr="00EA05FA">
        <w:rPr>
          <w:rFonts w:ascii="Bookman Old Style" w:hAnsi="Bookman Old Style"/>
          <w:b/>
          <w:sz w:val="22"/>
          <w:szCs w:val="22"/>
        </w:rPr>
        <w:t xml:space="preserve">décide </w:t>
      </w:r>
      <w:r w:rsidR="008303DB" w:rsidRPr="00EA05FA">
        <w:rPr>
          <w:rFonts w:ascii="Bookman Old Style" w:hAnsi="Bookman Old Style"/>
          <w:sz w:val="22"/>
          <w:szCs w:val="22"/>
        </w:rPr>
        <w:t>de maintenir</w:t>
      </w:r>
      <w:r w:rsidR="008303DB" w:rsidRPr="00EA05FA">
        <w:rPr>
          <w:rFonts w:ascii="Bookman Old Style" w:hAnsi="Bookman Old Style"/>
          <w:b/>
          <w:sz w:val="22"/>
          <w:szCs w:val="22"/>
        </w:rPr>
        <w:t xml:space="preserve"> </w:t>
      </w:r>
      <w:r w:rsidR="008303DB" w:rsidRPr="00EA05FA">
        <w:rPr>
          <w:rFonts w:ascii="Bookman Old Style" w:hAnsi="Bookman Old Style"/>
          <w:sz w:val="22"/>
          <w:szCs w:val="22"/>
        </w:rPr>
        <w:t>la redevance à 100,00 euros mensuels et ce à compter du 1</w:t>
      </w:r>
      <w:r w:rsidR="008303DB" w:rsidRPr="00EA05FA">
        <w:rPr>
          <w:rFonts w:ascii="Bookman Old Style" w:hAnsi="Bookman Old Style"/>
          <w:sz w:val="22"/>
          <w:szCs w:val="22"/>
          <w:vertAlign w:val="superscript"/>
        </w:rPr>
        <w:t>er</w:t>
      </w:r>
      <w:r w:rsidR="008303DB" w:rsidRPr="00EA05FA">
        <w:rPr>
          <w:rFonts w:ascii="Bookman Old Style" w:hAnsi="Bookman Old Style"/>
          <w:sz w:val="22"/>
          <w:szCs w:val="22"/>
        </w:rPr>
        <w:t xml:space="preserve"> Janvier 2014.</w:t>
      </w:r>
    </w:p>
    <w:p w:rsidR="008303DB" w:rsidRDefault="008303DB" w:rsidP="00135AEF">
      <w:pPr>
        <w:tabs>
          <w:tab w:val="right" w:pos="10206"/>
        </w:tabs>
        <w:jc w:val="both"/>
        <w:rPr>
          <w:rFonts w:ascii="Bookman Old Style" w:hAnsi="Bookman Old Style"/>
          <w:bCs/>
          <w:sz w:val="22"/>
          <w:szCs w:val="22"/>
        </w:rPr>
      </w:pPr>
    </w:p>
    <w:p w:rsidR="00EA05FA" w:rsidRPr="004918E5" w:rsidRDefault="00EA05FA" w:rsidP="00EA05FA">
      <w:pPr>
        <w:tabs>
          <w:tab w:val="right" w:pos="9923"/>
        </w:tabs>
        <w:ind w:firstLine="567"/>
        <w:rPr>
          <w:rFonts w:ascii="Bookman Old Style" w:hAnsi="Bookman Old Style"/>
          <w:b/>
          <w:bCs/>
          <w:sz w:val="22"/>
          <w:szCs w:val="22"/>
        </w:rPr>
      </w:pPr>
      <w:r w:rsidRPr="004918E5">
        <w:rPr>
          <w:rFonts w:ascii="Bookman Old Style" w:hAnsi="Bookman Old Style"/>
          <w:b/>
          <w:bCs/>
          <w:sz w:val="22"/>
          <w:szCs w:val="22"/>
        </w:rPr>
        <w:sym w:font="Wingdings" w:char="F0DC"/>
      </w:r>
      <w:r w:rsidRPr="004918E5">
        <w:rPr>
          <w:rFonts w:ascii="Bookman Old Style" w:hAnsi="Bookman Old Style"/>
          <w:b/>
          <w:bCs/>
          <w:sz w:val="22"/>
          <w:szCs w:val="22"/>
        </w:rPr>
        <w:t xml:space="preserve"> Adopté à l’unanimité</w:t>
      </w:r>
    </w:p>
    <w:p w:rsidR="00EA05FA" w:rsidRDefault="00EA05FA" w:rsidP="00135AEF">
      <w:pPr>
        <w:tabs>
          <w:tab w:val="right" w:pos="10206"/>
        </w:tabs>
        <w:jc w:val="both"/>
        <w:rPr>
          <w:rFonts w:ascii="Bookman Old Style" w:hAnsi="Bookman Old Style"/>
          <w:bCs/>
          <w:sz w:val="22"/>
          <w:szCs w:val="22"/>
        </w:rPr>
      </w:pPr>
    </w:p>
    <w:p w:rsidR="00EA05FA" w:rsidRDefault="00EA05FA" w:rsidP="00863684">
      <w:pPr>
        <w:shd w:val="clear" w:color="auto" w:fill="D9D9D9" w:themeFill="background1" w:themeFillShade="D9"/>
        <w:tabs>
          <w:tab w:val="right" w:pos="10206"/>
        </w:tabs>
        <w:jc w:val="both"/>
        <w:rPr>
          <w:rFonts w:ascii="Bookman Old Style" w:hAnsi="Bookman Old Style"/>
          <w:bCs/>
          <w:sz w:val="22"/>
          <w:szCs w:val="22"/>
        </w:rPr>
      </w:pPr>
    </w:p>
    <w:p w:rsidR="00135AEF" w:rsidRPr="00863684" w:rsidRDefault="00135AEF" w:rsidP="00863684">
      <w:pPr>
        <w:shd w:val="clear" w:color="auto" w:fill="D9D9D9" w:themeFill="background1" w:themeFillShade="D9"/>
        <w:jc w:val="both"/>
        <w:rPr>
          <w:rFonts w:ascii="Bookman Old Style" w:hAnsi="Bookman Old Style"/>
          <w:b/>
          <w:sz w:val="22"/>
          <w:szCs w:val="22"/>
        </w:rPr>
      </w:pPr>
      <w:r w:rsidRPr="00863684">
        <w:rPr>
          <w:rFonts w:ascii="Bookman Old Style" w:hAnsi="Bookman Old Style"/>
          <w:b/>
          <w:sz w:val="22"/>
          <w:szCs w:val="22"/>
        </w:rPr>
        <w:t>Dossier n°2013-102-</w:t>
      </w:r>
      <w:r w:rsidRPr="00863684">
        <w:rPr>
          <w:rFonts w:ascii="Bookman Old Style" w:hAnsi="Bookman Old Style"/>
          <w:b/>
          <w:bCs/>
          <w:sz w:val="22"/>
          <w:szCs w:val="22"/>
        </w:rPr>
        <w:t xml:space="preserve">Affaires scolaires </w:t>
      </w:r>
      <w:r w:rsidRPr="00863684">
        <w:rPr>
          <w:rFonts w:ascii="Bookman Old Style" w:hAnsi="Bookman Old Style"/>
          <w:b/>
          <w:color w:val="0000FF"/>
          <w:sz w:val="22"/>
          <w:szCs w:val="22"/>
        </w:rPr>
        <w:t xml:space="preserve">- </w:t>
      </w:r>
      <w:r w:rsidRPr="00863684">
        <w:rPr>
          <w:rFonts w:ascii="Bookman Old Style" w:hAnsi="Bookman Old Style"/>
          <w:b/>
          <w:bCs/>
          <w:sz w:val="22"/>
          <w:szCs w:val="22"/>
        </w:rPr>
        <w:t>Ecole Maternelle Marcel Pagnol -</w:t>
      </w:r>
      <w:r w:rsidRPr="00863684">
        <w:rPr>
          <w:rFonts w:ascii="Bookman Old Style" w:hAnsi="Bookman Old Style"/>
          <w:b/>
          <w:sz w:val="22"/>
          <w:szCs w:val="22"/>
        </w:rPr>
        <w:t xml:space="preserve"> Enseignement musical</w:t>
      </w:r>
    </w:p>
    <w:p w:rsidR="00135AEF" w:rsidRDefault="00863684" w:rsidP="00863684">
      <w:pPr>
        <w:shd w:val="clear" w:color="auto" w:fill="D9D9D9" w:themeFill="background1" w:themeFillShade="D9"/>
        <w:tabs>
          <w:tab w:val="right" w:pos="10206"/>
        </w:tabs>
        <w:jc w:val="both"/>
        <w:rPr>
          <w:rFonts w:ascii="Bookman Old Style" w:hAnsi="Bookman Old Style"/>
          <w:bCs/>
          <w:sz w:val="22"/>
          <w:szCs w:val="22"/>
        </w:rPr>
      </w:pPr>
      <w:r w:rsidRPr="00026549">
        <w:rPr>
          <w:rFonts w:ascii="Bookman Old Style" w:hAnsi="Bookman Old Style"/>
          <w:b/>
          <w:bCs/>
          <w:sz w:val="22"/>
          <w:szCs w:val="22"/>
        </w:rPr>
        <w:t>Dossier présenté par Monsieur</w:t>
      </w:r>
      <w:r>
        <w:rPr>
          <w:rFonts w:ascii="Bookman Old Style" w:hAnsi="Bookman Old Style"/>
          <w:b/>
          <w:bCs/>
          <w:sz w:val="22"/>
          <w:szCs w:val="22"/>
        </w:rPr>
        <w:t xml:space="preserve"> CHAUSSENDE</w:t>
      </w:r>
    </w:p>
    <w:p w:rsidR="00863684" w:rsidRDefault="00863684" w:rsidP="00863684">
      <w:pPr>
        <w:shd w:val="clear" w:color="auto" w:fill="D9D9D9" w:themeFill="background1" w:themeFillShade="D9"/>
        <w:tabs>
          <w:tab w:val="right" w:pos="10206"/>
        </w:tabs>
        <w:jc w:val="both"/>
        <w:rPr>
          <w:rFonts w:ascii="Bookman Old Style" w:hAnsi="Bookman Old Style"/>
          <w:bCs/>
          <w:sz w:val="22"/>
          <w:szCs w:val="22"/>
        </w:rPr>
      </w:pPr>
    </w:p>
    <w:p w:rsidR="00863684" w:rsidRDefault="00863684" w:rsidP="00484663">
      <w:pPr>
        <w:tabs>
          <w:tab w:val="left" w:pos="1134"/>
        </w:tabs>
        <w:ind w:right="168"/>
        <w:jc w:val="both"/>
        <w:rPr>
          <w:rFonts w:ascii="Bookman Old Style" w:hAnsi="Bookman Old Style"/>
          <w:sz w:val="23"/>
          <w:szCs w:val="23"/>
        </w:rPr>
      </w:pPr>
    </w:p>
    <w:p w:rsidR="00484663" w:rsidRPr="00484663" w:rsidRDefault="00863684" w:rsidP="001D1B91">
      <w:pPr>
        <w:tabs>
          <w:tab w:val="left" w:pos="1134"/>
        </w:tabs>
        <w:ind w:right="168" w:firstLine="284"/>
        <w:jc w:val="both"/>
        <w:rPr>
          <w:rFonts w:ascii="Bookman Old Style" w:hAnsi="Bookman Old Style"/>
          <w:sz w:val="23"/>
          <w:szCs w:val="23"/>
        </w:rPr>
      </w:pPr>
      <w:r w:rsidRPr="00863684">
        <w:rPr>
          <w:rFonts w:ascii="Bookman Old Style" w:hAnsi="Bookman Old Style"/>
          <w:bCs/>
          <w:sz w:val="22"/>
          <w:szCs w:val="22"/>
        </w:rPr>
        <w:t>Monsieur CHAUSSENDE</w:t>
      </w:r>
      <w:r w:rsidRPr="00484663">
        <w:rPr>
          <w:rFonts w:ascii="Bookman Old Style" w:hAnsi="Bookman Old Style"/>
          <w:sz w:val="23"/>
          <w:szCs w:val="23"/>
        </w:rPr>
        <w:t xml:space="preserve"> </w:t>
      </w:r>
      <w:r w:rsidR="00484663" w:rsidRPr="00484663">
        <w:rPr>
          <w:rFonts w:ascii="Bookman Old Style" w:hAnsi="Bookman Old Style"/>
          <w:sz w:val="23"/>
          <w:szCs w:val="23"/>
        </w:rPr>
        <w:t>expose à l’Assemblée que les enseignants de l’Ecole Maternelle Marcel Pagnol souhaitent renouveler les cours d’initiation musicale destinés aux grandes sections à raison de 14 séances de 3 heures durant l’année scolaire 2013/2014 et ce à partir du 1</w:t>
      </w:r>
      <w:r w:rsidR="00484663" w:rsidRPr="00484663">
        <w:rPr>
          <w:rFonts w:ascii="Bookman Old Style" w:hAnsi="Bookman Old Style"/>
          <w:sz w:val="23"/>
          <w:szCs w:val="23"/>
          <w:vertAlign w:val="superscript"/>
        </w:rPr>
        <w:t>er</w:t>
      </w:r>
      <w:r w:rsidR="00484663" w:rsidRPr="00484663">
        <w:rPr>
          <w:rFonts w:ascii="Bookman Old Style" w:hAnsi="Bookman Old Style"/>
          <w:sz w:val="23"/>
          <w:szCs w:val="23"/>
        </w:rPr>
        <w:t xml:space="preserve"> Janvier 2014. </w:t>
      </w:r>
    </w:p>
    <w:p w:rsidR="00484663" w:rsidRPr="00484663" w:rsidRDefault="00484663" w:rsidP="001D1B91">
      <w:pPr>
        <w:tabs>
          <w:tab w:val="left" w:pos="1134"/>
        </w:tabs>
        <w:ind w:right="168" w:firstLine="284"/>
        <w:jc w:val="both"/>
        <w:rPr>
          <w:rFonts w:ascii="Bookman Old Style" w:hAnsi="Bookman Old Style"/>
          <w:sz w:val="23"/>
          <w:szCs w:val="23"/>
        </w:rPr>
      </w:pPr>
      <w:r w:rsidRPr="00484663">
        <w:rPr>
          <w:rFonts w:ascii="Bookman Old Style" w:hAnsi="Bookman Old Style"/>
          <w:sz w:val="23"/>
          <w:szCs w:val="23"/>
        </w:rPr>
        <w:t xml:space="preserve">Vu l’intérêt que présente cette activité pour l’éveil des enfants, le Conseil municipal, </w:t>
      </w:r>
    </w:p>
    <w:p w:rsidR="00484663" w:rsidRPr="00484663" w:rsidRDefault="00484663" w:rsidP="001D1B91">
      <w:pPr>
        <w:tabs>
          <w:tab w:val="left" w:pos="1080"/>
        </w:tabs>
        <w:ind w:right="168" w:firstLine="284"/>
        <w:jc w:val="both"/>
        <w:rPr>
          <w:rFonts w:ascii="Bookman Old Style" w:hAnsi="Bookman Old Style"/>
          <w:sz w:val="23"/>
          <w:szCs w:val="23"/>
        </w:rPr>
      </w:pPr>
      <w:r w:rsidRPr="00484663">
        <w:rPr>
          <w:rFonts w:ascii="Bookman Old Style" w:hAnsi="Bookman Old Style"/>
          <w:sz w:val="23"/>
          <w:szCs w:val="23"/>
        </w:rPr>
        <w:t xml:space="preserve">- </w:t>
      </w:r>
      <w:r w:rsidRPr="00484663">
        <w:rPr>
          <w:rFonts w:ascii="Bookman Old Style" w:hAnsi="Bookman Old Style"/>
          <w:b/>
          <w:sz w:val="23"/>
          <w:szCs w:val="23"/>
        </w:rPr>
        <w:t xml:space="preserve">autorise </w:t>
      </w:r>
      <w:r w:rsidRPr="00484663">
        <w:rPr>
          <w:rFonts w:ascii="Bookman Old Style" w:hAnsi="Bookman Old Style"/>
          <w:sz w:val="23"/>
          <w:szCs w:val="23"/>
        </w:rPr>
        <w:t>l’enseignement musical à l’école m</w:t>
      </w:r>
      <w:r w:rsidRPr="00484663">
        <w:rPr>
          <w:rFonts w:ascii="Bookman Old Style" w:hAnsi="Bookman Old Style"/>
          <w:bCs/>
          <w:sz w:val="23"/>
          <w:szCs w:val="23"/>
        </w:rPr>
        <w:t>aternelle</w:t>
      </w:r>
      <w:r w:rsidRPr="00484663">
        <w:rPr>
          <w:rFonts w:ascii="Bookman Old Style" w:hAnsi="Bookman Old Style"/>
          <w:sz w:val="23"/>
          <w:szCs w:val="23"/>
        </w:rPr>
        <w:t xml:space="preserve"> Marcel Pagnol, </w:t>
      </w:r>
    </w:p>
    <w:p w:rsidR="00484663" w:rsidRPr="00484663" w:rsidRDefault="00484663" w:rsidP="001D1B91">
      <w:pPr>
        <w:tabs>
          <w:tab w:val="left" w:pos="1080"/>
        </w:tabs>
        <w:ind w:right="168" w:firstLine="284"/>
        <w:jc w:val="both"/>
        <w:rPr>
          <w:rFonts w:ascii="Bookman Old Style" w:hAnsi="Bookman Old Style"/>
          <w:sz w:val="23"/>
          <w:szCs w:val="23"/>
        </w:rPr>
      </w:pPr>
      <w:r w:rsidRPr="00484663">
        <w:rPr>
          <w:rFonts w:ascii="Bookman Old Style" w:hAnsi="Bookman Old Style"/>
          <w:sz w:val="23"/>
          <w:szCs w:val="23"/>
        </w:rPr>
        <w:t xml:space="preserve">- </w:t>
      </w:r>
      <w:r w:rsidRPr="00484663">
        <w:rPr>
          <w:rFonts w:ascii="Bookman Old Style" w:hAnsi="Bookman Old Style"/>
          <w:b/>
          <w:sz w:val="23"/>
          <w:szCs w:val="23"/>
        </w:rPr>
        <w:t>décide</w:t>
      </w:r>
      <w:r w:rsidRPr="00484663">
        <w:rPr>
          <w:rFonts w:ascii="Bookman Old Style" w:hAnsi="Bookman Old Style"/>
          <w:sz w:val="23"/>
          <w:szCs w:val="23"/>
        </w:rPr>
        <w:t xml:space="preserve"> de</w:t>
      </w:r>
      <w:r w:rsidRPr="00484663">
        <w:rPr>
          <w:rFonts w:ascii="Bookman Old Style" w:hAnsi="Bookman Old Style"/>
          <w:b/>
          <w:sz w:val="23"/>
          <w:szCs w:val="23"/>
        </w:rPr>
        <w:t xml:space="preserve"> </w:t>
      </w:r>
      <w:r w:rsidRPr="00484663">
        <w:rPr>
          <w:rFonts w:ascii="Bookman Old Style" w:hAnsi="Bookman Old Style"/>
          <w:sz w:val="23"/>
          <w:szCs w:val="23"/>
        </w:rPr>
        <w:t>prendre en charge les frais correspondants, soit la somme de 1243,20 euros TTC, sachant que le taux horaire de la rémunération s’élève à 29,60 euros TTC.</w:t>
      </w:r>
    </w:p>
    <w:p w:rsidR="00484663" w:rsidRPr="00484663" w:rsidRDefault="00484663" w:rsidP="001D1B91">
      <w:pPr>
        <w:tabs>
          <w:tab w:val="left" w:pos="1080"/>
        </w:tabs>
        <w:ind w:right="168" w:firstLine="284"/>
        <w:jc w:val="both"/>
        <w:rPr>
          <w:rFonts w:ascii="Bookman Old Style" w:hAnsi="Bookman Old Style"/>
          <w:sz w:val="23"/>
          <w:szCs w:val="23"/>
        </w:rPr>
      </w:pPr>
      <w:r w:rsidRPr="00484663">
        <w:rPr>
          <w:rFonts w:ascii="Bookman Old Style" w:hAnsi="Bookman Old Style"/>
          <w:sz w:val="23"/>
          <w:szCs w:val="23"/>
        </w:rPr>
        <w:t>Ce montant sera directement versé à l’intervenant (Association Intercommunale de musique de Veauche) au vu de justificatifs,</w:t>
      </w:r>
    </w:p>
    <w:p w:rsidR="00484663" w:rsidRPr="00484663" w:rsidRDefault="00484663" w:rsidP="001D1B91">
      <w:pPr>
        <w:tabs>
          <w:tab w:val="left" w:pos="1080"/>
        </w:tabs>
        <w:ind w:right="168" w:firstLine="284"/>
        <w:jc w:val="both"/>
        <w:rPr>
          <w:rFonts w:ascii="Bookman Old Style" w:hAnsi="Bookman Old Style"/>
          <w:sz w:val="23"/>
          <w:szCs w:val="23"/>
        </w:rPr>
      </w:pPr>
      <w:r w:rsidRPr="00484663">
        <w:rPr>
          <w:rFonts w:ascii="Bookman Old Style" w:hAnsi="Bookman Old Style"/>
          <w:sz w:val="23"/>
          <w:szCs w:val="23"/>
        </w:rPr>
        <w:t xml:space="preserve">- </w:t>
      </w:r>
      <w:r w:rsidRPr="00484663">
        <w:rPr>
          <w:rFonts w:ascii="Bookman Old Style" w:hAnsi="Bookman Old Style"/>
          <w:b/>
          <w:sz w:val="23"/>
          <w:szCs w:val="23"/>
        </w:rPr>
        <w:t>autorise</w:t>
      </w:r>
      <w:r w:rsidRPr="00484663">
        <w:rPr>
          <w:rFonts w:ascii="Bookman Old Style" w:hAnsi="Bookman Old Style"/>
          <w:sz w:val="23"/>
          <w:szCs w:val="23"/>
        </w:rPr>
        <w:t xml:space="preserve"> Madame le Maire à signer avec l’inspection académique de </w:t>
      </w:r>
      <w:smartTag w:uri="urn:schemas-microsoft-com:office:smarttags" w:element="PersonName">
        <w:smartTagPr>
          <w:attr w:name="ProductID" w:val="la Loire"/>
        </w:smartTagPr>
        <w:r w:rsidRPr="00484663">
          <w:rPr>
            <w:rFonts w:ascii="Bookman Old Style" w:hAnsi="Bookman Old Style"/>
            <w:sz w:val="23"/>
            <w:szCs w:val="23"/>
          </w:rPr>
          <w:t>la Loire</w:t>
        </w:r>
      </w:smartTag>
      <w:r w:rsidRPr="00484663">
        <w:rPr>
          <w:rFonts w:ascii="Bookman Old Style" w:hAnsi="Bookman Old Style"/>
          <w:sz w:val="23"/>
          <w:szCs w:val="23"/>
        </w:rPr>
        <w:t xml:space="preserve"> la convention afférente à l’organisation d’activités impliquant des intervenants extérieurs.</w:t>
      </w:r>
    </w:p>
    <w:p w:rsidR="00484663" w:rsidRDefault="00484663" w:rsidP="00135AEF">
      <w:pPr>
        <w:tabs>
          <w:tab w:val="right" w:pos="10206"/>
        </w:tabs>
        <w:jc w:val="both"/>
        <w:rPr>
          <w:rFonts w:ascii="Bookman Old Style" w:hAnsi="Bookman Old Style"/>
          <w:bCs/>
          <w:sz w:val="22"/>
          <w:szCs w:val="22"/>
        </w:rPr>
      </w:pPr>
    </w:p>
    <w:p w:rsidR="001D1B91" w:rsidRPr="004918E5" w:rsidRDefault="001D1B91" w:rsidP="001D1B91">
      <w:pPr>
        <w:tabs>
          <w:tab w:val="right" w:pos="9923"/>
        </w:tabs>
        <w:ind w:firstLine="567"/>
        <w:rPr>
          <w:rFonts w:ascii="Bookman Old Style" w:hAnsi="Bookman Old Style"/>
          <w:b/>
          <w:bCs/>
          <w:sz w:val="22"/>
          <w:szCs w:val="22"/>
        </w:rPr>
      </w:pPr>
      <w:r w:rsidRPr="004918E5">
        <w:rPr>
          <w:rFonts w:ascii="Bookman Old Style" w:hAnsi="Bookman Old Style"/>
          <w:b/>
          <w:bCs/>
          <w:sz w:val="22"/>
          <w:szCs w:val="22"/>
        </w:rPr>
        <w:sym w:font="Wingdings" w:char="F0DC"/>
      </w:r>
      <w:r w:rsidRPr="004918E5">
        <w:rPr>
          <w:rFonts w:ascii="Bookman Old Style" w:hAnsi="Bookman Old Style"/>
          <w:b/>
          <w:bCs/>
          <w:sz w:val="22"/>
          <w:szCs w:val="22"/>
        </w:rPr>
        <w:t xml:space="preserve"> Adopté à l’unanimité</w:t>
      </w:r>
    </w:p>
    <w:p w:rsidR="001D1B91" w:rsidRDefault="001D1B91" w:rsidP="00135AEF">
      <w:pPr>
        <w:tabs>
          <w:tab w:val="right" w:pos="10206"/>
        </w:tabs>
        <w:jc w:val="both"/>
        <w:rPr>
          <w:rFonts w:ascii="Bookman Old Style" w:hAnsi="Bookman Old Style"/>
          <w:bCs/>
          <w:sz w:val="22"/>
          <w:szCs w:val="22"/>
        </w:rPr>
      </w:pPr>
    </w:p>
    <w:p w:rsidR="00863684" w:rsidRDefault="00863684" w:rsidP="00863684">
      <w:pPr>
        <w:shd w:val="clear" w:color="auto" w:fill="D9D9D9" w:themeFill="background1" w:themeFillShade="D9"/>
        <w:tabs>
          <w:tab w:val="right" w:pos="10206"/>
        </w:tabs>
        <w:jc w:val="both"/>
        <w:rPr>
          <w:rFonts w:ascii="Bookman Old Style" w:hAnsi="Bookman Old Style"/>
          <w:bCs/>
          <w:sz w:val="22"/>
          <w:szCs w:val="22"/>
        </w:rPr>
      </w:pPr>
    </w:p>
    <w:p w:rsidR="00135AEF" w:rsidRPr="00853B29" w:rsidRDefault="00135AEF" w:rsidP="00863684">
      <w:pPr>
        <w:shd w:val="clear" w:color="auto" w:fill="D9D9D9" w:themeFill="background1" w:themeFillShade="D9"/>
        <w:jc w:val="both"/>
        <w:rPr>
          <w:rFonts w:ascii="Bookman Old Style" w:hAnsi="Bookman Old Style"/>
          <w:b/>
          <w:bCs/>
          <w:sz w:val="22"/>
          <w:szCs w:val="22"/>
        </w:rPr>
      </w:pPr>
      <w:r w:rsidRPr="00853B29">
        <w:rPr>
          <w:rFonts w:ascii="Bookman Old Style" w:hAnsi="Bookman Old Style"/>
          <w:b/>
          <w:sz w:val="22"/>
          <w:szCs w:val="22"/>
        </w:rPr>
        <w:t>Dossier n°2013-</w:t>
      </w:r>
      <w:r>
        <w:rPr>
          <w:rFonts w:ascii="Bookman Old Style" w:hAnsi="Bookman Old Style"/>
          <w:b/>
          <w:sz w:val="22"/>
          <w:szCs w:val="22"/>
        </w:rPr>
        <w:t>103-</w:t>
      </w:r>
      <w:r w:rsidRPr="00853B29">
        <w:rPr>
          <w:rFonts w:ascii="Bookman Old Style" w:hAnsi="Bookman Old Style"/>
          <w:b/>
          <w:bCs/>
          <w:sz w:val="22"/>
          <w:szCs w:val="22"/>
        </w:rPr>
        <w:t>Affaires sociales – Contrat enfance Jeunesse</w:t>
      </w:r>
      <w:r>
        <w:rPr>
          <w:rFonts w:ascii="Bookman Old Style" w:hAnsi="Bookman Old Style"/>
          <w:b/>
          <w:bCs/>
          <w:sz w:val="22"/>
          <w:szCs w:val="22"/>
        </w:rPr>
        <w:tab/>
      </w:r>
    </w:p>
    <w:p w:rsidR="00135AEF" w:rsidRDefault="00863684" w:rsidP="00863684">
      <w:pPr>
        <w:shd w:val="clear" w:color="auto" w:fill="D9D9D9" w:themeFill="background1" w:themeFillShade="D9"/>
        <w:tabs>
          <w:tab w:val="right" w:pos="10206"/>
        </w:tabs>
        <w:jc w:val="both"/>
        <w:rPr>
          <w:rFonts w:ascii="Bookman Old Style" w:hAnsi="Bookman Old Style"/>
          <w:b/>
          <w:bCs/>
          <w:sz w:val="22"/>
          <w:szCs w:val="22"/>
        </w:rPr>
      </w:pPr>
      <w:r w:rsidRPr="00026549">
        <w:rPr>
          <w:rFonts w:ascii="Bookman Old Style" w:hAnsi="Bookman Old Style"/>
          <w:b/>
          <w:bCs/>
          <w:sz w:val="22"/>
          <w:szCs w:val="22"/>
        </w:rPr>
        <w:t>Dossier présenté par</w:t>
      </w:r>
      <w:r>
        <w:rPr>
          <w:rFonts w:ascii="Bookman Old Style" w:hAnsi="Bookman Old Style"/>
          <w:b/>
          <w:bCs/>
          <w:sz w:val="22"/>
          <w:szCs w:val="22"/>
        </w:rPr>
        <w:t xml:space="preserve"> Madame VILLEMAGNE</w:t>
      </w:r>
    </w:p>
    <w:p w:rsidR="00863684" w:rsidRDefault="00863684" w:rsidP="00863684">
      <w:pPr>
        <w:shd w:val="clear" w:color="auto" w:fill="D9D9D9" w:themeFill="background1" w:themeFillShade="D9"/>
        <w:tabs>
          <w:tab w:val="right" w:pos="10206"/>
        </w:tabs>
        <w:jc w:val="both"/>
        <w:rPr>
          <w:rFonts w:ascii="Bookman Old Style" w:hAnsi="Bookman Old Style"/>
          <w:bCs/>
          <w:sz w:val="22"/>
          <w:szCs w:val="22"/>
        </w:rPr>
      </w:pPr>
    </w:p>
    <w:p w:rsidR="00863684" w:rsidRDefault="00863684" w:rsidP="00135AEF">
      <w:pPr>
        <w:tabs>
          <w:tab w:val="right" w:pos="10206"/>
        </w:tabs>
        <w:jc w:val="both"/>
        <w:rPr>
          <w:rFonts w:ascii="Bookman Old Style" w:hAnsi="Bookman Old Style"/>
          <w:bCs/>
          <w:sz w:val="22"/>
          <w:szCs w:val="22"/>
        </w:rPr>
      </w:pPr>
    </w:p>
    <w:p w:rsidR="001D1B91" w:rsidRPr="001D1B91" w:rsidRDefault="001D1B91" w:rsidP="00135AEF">
      <w:pPr>
        <w:tabs>
          <w:tab w:val="right" w:pos="10206"/>
        </w:tabs>
        <w:jc w:val="both"/>
        <w:rPr>
          <w:rFonts w:ascii="Bookman Old Style" w:hAnsi="Bookman Old Style"/>
          <w:b/>
          <w:bCs/>
          <w:sz w:val="22"/>
          <w:szCs w:val="22"/>
        </w:rPr>
      </w:pPr>
      <w:r w:rsidRPr="001D1B91">
        <w:rPr>
          <w:rFonts w:ascii="Bookman Old Style" w:hAnsi="Bookman Old Style"/>
          <w:b/>
          <w:bCs/>
          <w:sz w:val="22"/>
          <w:szCs w:val="22"/>
        </w:rPr>
        <w:t>On note le départ de Gérard DUBOIS</w:t>
      </w:r>
    </w:p>
    <w:p w:rsidR="001D1B91" w:rsidRDefault="001D1B91" w:rsidP="00135AEF">
      <w:pPr>
        <w:tabs>
          <w:tab w:val="right" w:pos="10206"/>
        </w:tabs>
        <w:jc w:val="both"/>
        <w:rPr>
          <w:rFonts w:ascii="Bookman Old Style" w:hAnsi="Bookman Old Style"/>
          <w:bCs/>
          <w:sz w:val="22"/>
          <w:szCs w:val="22"/>
        </w:rPr>
      </w:pPr>
    </w:p>
    <w:p w:rsidR="00FC1ED4" w:rsidRPr="00863684" w:rsidRDefault="00FC1ED4" w:rsidP="001D1B91">
      <w:pPr>
        <w:tabs>
          <w:tab w:val="left" w:pos="567"/>
        </w:tabs>
        <w:ind w:firstLine="284"/>
        <w:jc w:val="both"/>
        <w:rPr>
          <w:rFonts w:ascii="Bookman Old Style" w:hAnsi="Bookman Old Style"/>
          <w:sz w:val="22"/>
          <w:szCs w:val="22"/>
        </w:rPr>
      </w:pPr>
      <w:r w:rsidRPr="00863684">
        <w:rPr>
          <w:rFonts w:ascii="Bookman Old Style" w:hAnsi="Bookman Old Style"/>
          <w:sz w:val="22"/>
          <w:szCs w:val="22"/>
        </w:rPr>
        <w:t>Vu la délibération en date du 29 novembre 2011 par laquelle le Conseil municipal avait approuvé le Volet communal « Ville de Veauche » du Contrat Enfance et Jeunesse pour une durée de 4 ans à compter du 1</w:t>
      </w:r>
      <w:r w:rsidRPr="00863684">
        <w:rPr>
          <w:rFonts w:ascii="Bookman Old Style" w:hAnsi="Bookman Old Style"/>
          <w:sz w:val="22"/>
          <w:szCs w:val="22"/>
          <w:vertAlign w:val="superscript"/>
        </w:rPr>
        <w:t>er</w:t>
      </w:r>
      <w:r w:rsidRPr="00863684">
        <w:rPr>
          <w:rFonts w:ascii="Bookman Old Style" w:hAnsi="Bookman Old Style"/>
          <w:sz w:val="22"/>
          <w:szCs w:val="22"/>
        </w:rPr>
        <w:t xml:space="preserve"> janvier 2011 jusqu’au 31 décembre 2014,</w:t>
      </w:r>
    </w:p>
    <w:p w:rsidR="00525E15" w:rsidRDefault="001D1B91" w:rsidP="00525E15">
      <w:pPr>
        <w:tabs>
          <w:tab w:val="left" w:pos="567"/>
        </w:tabs>
        <w:ind w:firstLine="284"/>
        <w:rPr>
          <w:rFonts w:ascii="Bookman Old Style" w:hAnsi="Bookman Old Style"/>
          <w:sz w:val="22"/>
          <w:szCs w:val="22"/>
        </w:rPr>
        <w:sectPr w:rsidR="00525E15" w:rsidSect="00525E15">
          <w:type w:val="continuous"/>
          <w:pgSz w:w="11906" w:h="16838"/>
          <w:pgMar w:top="907" w:right="964" w:bottom="907" w:left="1304" w:header="709" w:footer="709" w:gutter="0"/>
          <w:cols w:space="708"/>
          <w:docGrid w:linePitch="360"/>
        </w:sectPr>
      </w:pPr>
      <w:r w:rsidRPr="001D1B91">
        <w:rPr>
          <w:rFonts w:ascii="Bookman Old Style" w:hAnsi="Bookman Old Style"/>
          <w:bCs/>
          <w:sz w:val="22"/>
          <w:szCs w:val="22"/>
        </w:rPr>
        <w:t>Madame VILLEMAGNE</w:t>
      </w:r>
      <w:r w:rsidRPr="00863684">
        <w:rPr>
          <w:rFonts w:ascii="Bookman Old Style" w:hAnsi="Bookman Old Style"/>
          <w:sz w:val="22"/>
          <w:szCs w:val="22"/>
        </w:rPr>
        <w:t xml:space="preserve"> </w:t>
      </w:r>
      <w:r w:rsidR="00FC1ED4" w:rsidRPr="00863684">
        <w:rPr>
          <w:rFonts w:ascii="Bookman Old Style" w:hAnsi="Bookman Old Style"/>
          <w:sz w:val="22"/>
          <w:szCs w:val="22"/>
        </w:rPr>
        <w:t xml:space="preserve">rappelle à l’assemblée que le Contrat Enfance Jeunesse (CEJ) a été signé en 2011 pour 4 ans entre la Caisse d’Allocations Familiales (CAF), la Mutualité Sociale Agricole (MSA), la Communauté de communes du Pays de Saint-Galmier et les communes d’Andrézieux-Bouthéon, </w:t>
      </w:r>
      <w:proofErr w:type="spellStart"/>
      <w:r w:rsidR="00FC1ED4" w:rsidRPr="00863684">
        <w:rPr>
          <w:rFonts w:ascii="Bookman Old Style" w:hAnsi="Bookman Old Style"/>
          <w:sz w:val="22"/>
          <w:szCs w:val="22"/>
        </w:rPr>
        <w:t>Aveizieux</w:t>
      </w:r>
      <w:proofErr w:type="spellEnd"/>
      <w:r w:rsidR="00FC1ED4" w:rsidRPr="00863684">
        <w:rPr>
          <w:rFonts w:ascii="Bookman Old Style" w:hAnsi="Bookman Old Style"/>
          <w:sz w:val="22"/>
          <w:szCs w:val="22"/>
        </w:rPr>
        <w:t xml:space="preserve">, Bellegarde en Forez, </w:t>
      </w:r>
      <w:proofErr w:type="spellStart"/>
      <w:r w:rsidR="00FC1ED4" w:rsidRPr="00863684">
        <w:rPr>
          <w:rFonts w:ascii="Bookman Old Style" w:hAnsi="Bookman Old Style"/>
          <w:sz w:val="22"/>
          <w:szCs w:val="22"/>
        </w:rPr>
        <w:t>Chamboeuf</w:t>
      </w:r>
      <w:proofErr w:type="spellEnd"/>
      <w:r w:rsidR="00FC1ED4" w:rsidRPr="00863684">
        <w:rPr>
          <w:rFonts w:ascii="Bookman Old Style" w:hAnsi="Bookman Old Style"/>
          <w:sz w:val="22"/>
          <w:szCs w:val="22"/>
        </w:rPr>
        <w:t xml:space="preserve">, La Fouillouse, </w:t>
      </w:r>
      <w:proofErr w:type="spellStart"/>
      <w:r w:rsidR="00FC1ED4" w:rsidRPr="00863684">
        <w:rPr>
          <w:rFonts w:ascii="Bookman Old Style" w:hAnsi="Bookman Old Style"/>
          <w:sz w:val="22"/>
          <w:szCs w:val="22"/>
        </w:rPr>
        <w:t>Montrond</w:t>
      </w:r>
      <w:proofErr w:type="spellEnd"/>
      <w:r w:rsidR="00FC1ED4" w:rsidRPr="00863684">
        <w:rPr>
          <w:rFonts w:ascii="Bookman Old Style" w:hAnsi="Bookman Old Style"/>
          <w:sz w:val="22"/>
          <w:szCs w:val="22"/>
        </w:rPr>
        <w:t xml:space="preserve"> les Bains, Saint </w:t>
      </w:r>
      <w:proofErr w:type="spellStart"/>
      <w:r w:rsidR="00FC1ED4" w:rsidRPr="00863684">
        <w:rPr>
          <w:rFonts w:ascii="Bookman Old Style" w:hAnsi="Bookman Old Style"/>
          <w:sz w:val="22"/>
          <w:szCs w:val="22"/>
        </w:rPr>
        <w:t>Galmier</w:t>
      </w:r>
      <w:proofErr w:type="spellEnd"/>
      <w:r w:rsidR="00FC1ED4" w:rsidRPr="00863684">
        <w:rPr>
          <w:rFonts w:ascii="Bookman Old Style" w:hAnsi="Bookman Old Style"/>
          <w:sz w:val="22"/>
          <w:szCs w:val="22"/>
        </w:rPr>
        <w:t xml:space="preserve"> et Veauche.</w:t>
      </w:r>
    </w:p>
    <w:p w:rsidR="00FC1ED4" w:rsidRPr="00863684" w:rsidRDefault="00FC1ED4" w:rsidP="001D1B91">
      <w:pPr>
        <w:tabs>
          <w:tab w:val="left" w:pos="567"/>
        </w:tabs>
        <w:ind w:firstLine="284"/>
        <w:jc w:val="both"/>
        <w:rPr>
          <w:rFonts w:ascii="Bookman Old Style" w:hAnsi="Bookman Old Style"/>
          <w:sz w:val="22"/>
          <w:szCs w:val="22"/>
        </w:rPr>
      </w:pPr>
    </w:p>
    <w:p w:rsidR="00FC1ED4" w:rsidRPr="00863684" w:rsidRDefault="001D1B91" w:rsidP="001D1B91">
      <w:pPr>
        <w:tabs>
          <w:tab w:val="left" w:pos="567"/>
        </w:tabs>
        <w:ind w:firstLine="284"/>
        <w:jc w:val="both"/>
        <w:rPr>
          <w:rFonts w:ascii="Bookman Old Style" w:hAnsi="Bookman Old Style"/>
          <w:sz w:val="22"/>
          <w:szCs w:val="22"/>
        </w:rPr>
      </w:pPr>
      <w:r w:rsidRPr="001D1B91">
        <w:rPr>
          <w:rFonts w:ascii="Bookman Old Style" w:hAnsi="Bookman Old Style"/>
          <w:bCs/>
          <w:sz w:val="22"/>
          <w:szCs w:val="22"/>
        </w:rPr>
        <w:t>Madame VILLEMAGNE</w:t>
      </w:r>
      <w:r w:rsidRPr="00863684">
        <w:rPr>
          <w:rFonts w:ascii="Bookman Old Style" w:hAnsi="Bookman Old Style"/>
          <w:sz w:val="22"/>
          <w:szCs w:val="22"/>
        </w:rPr>
        <w:t xml:space="preserve"> </w:t>
      </w:r>
      <w:r w:rsidR="00FC1ED4" w:rsidRPr="00863684">
        <w:rPr>
          <w:rFonts w:ascii="Bookman Old Style" w:hAnsi="Bookman Old Style"/>
          <w:sz w:val="22"/>
          <w:szCs w:val="22"/>
        </w:rPr>
        <w:t>expose que le redécoupage territorial effectif au 1</w:t>
      </w:r>
      <w:r w:rsidR="00FC1ED4" w:rsidRPr="00863684">
        <w:rPr>
          <w:rFonts w:ascii="Bookman Old Style" w:hAnsi="Bookman Old Style"/>
          <w:sz w:val="22"/>
          <w:szCs w:val="22"/>
          <w:vertAlign w:val="superscript"/>
        </w:rPr>
        <w:t>er</w:t>
      </w:r>
      <w:r w:rsidR="00FC1ED4" w:rsidRPr="00863684">
        <w:rPr>
          <w:rFonts w:ascii="Bookman Old Style" w:hAnsi="Bookman Old Style"/>
          <w:sz w:val="22"/>
          <w:szCs w:val="22"/>
        </w:rPr>
        <w:t xml:space="preserve"> janvier 2013 a rendu caduque la convention d’objectifs et de financement de ce Contrat Enfance Jeunesse.</w:t>
      </w:r>
    </w:p>
    <w:p w:rsidR="00FC1ED4" w:rsidRPr="00863684" w:rsidRDefault="00FC1ED4" w:rsidP="001D1B91">
      <w:pPr>
        <w:tabs>
          <w:tab w:val="left" w:pos="567"/>
        </w:tabs>
        <w:ind w:firstLine="284"/>
        <w:jc w:val="both"/>
        <w:rPr>
          <w:rFonts w:ascii="Bookman Old Style" w:hAnsi="Bookman Old Style"/>
          <w:sz w:val="22"/>
          <w:szCs w:val="22"/>
        </w:rPr>
      </w:pPr>
      <w:r w:rsidRPr="00863684">
        <w:rPr>
          <w:rFonts w:ascii="Bookman Old Style" w:hAnsi="Bookman Old Style"/>
          <w:sz w:val="22"/>
          <w:szCs w:val="22"/>
        </w:rPr>
        <w:t>La Caisse d’Allocations Familiales de la Loire a décomposé ledit contrat enfance en 3 contrats distincts :</w:t>
      </w:r>
    </w:p>
    <w:p w:rsidR="00FC1ED4" w:rsidRPr="00863684" w:rsidRDefault="00FC1ED4" w:rsidP="001D1B91">
      <w:pPr>
        <w:tabs>
          <w:tab w:val="left" w:pos="567"/>
        </w:tabs>
        <w:ind w:firstLine="426"/>
        <w:jc w:val="both"/>
        <w:rPr>
          <w:rFonts w:ascii="Bookman Old Style" w:hAnsi="Bookman Old Style"/>
          <w:sz w:val="22"/>
          <w:szCs w:val="22"/>
        </w:rPr>
      </w:pPr>
      <w:r w:rsidRPr="00863684">
        <w:rPr>
          <w:rFonts w:ascii="Bookman Old Style" w:hAnsi="Bookman Old Style"/>
          <w:sz w:val="22"/>
          <w:szCs w:val="22"/>
        </w:rPr>
        <w:t>- un concernant les actions d’Andrézieux-Bouthéon éligibles au dispositif,</w:t>
      </w:r>
    </w:p>
    <w:p w:rsidR="00FC1ED4" w:rsidRPr="00863684" w:rsidRDefault="00FC1ED4" w:rsidP="001D1B91">
      <w:pPr>
        <w:tabs>
          <w:tab w:val="left" w:pos="567"/>
        </w:tabs>
        <w:ind w:firstLine="426"/>
        <w:jc w:val="both"/>
        <w:rPr>
          <w:rFonts w:ascii="Bookman Old Style" w:hAnsi="Bookman Old Style"/>
          <w:sz w:val="22"/>
          <w:szCs w:val="22"/>
        </w:rPr>
      </w:pPr>
      <w:r w:rsidRPr="00863684">
        <w:rPr>
          <w:rFonts w:ascii="Bookman Old Style" w:hAnsi="Bookman Old Style"/>
          <w:sz w:val="22"/>
          <w:szCs w:val="22"/>
        </w:rPr>
        <w:t>- un concernant celles de La Fouillouse,</w:t>
      </w:r>
    </w:p>
    <w:p w:rsidR="00FC1ED4" w:rsidRPr="00863684" w:rsidRDefault="00FC1ED4" w:rsidP="001D1B91">
      <w:pPr>
        <w:tabs>
          <w:tab w:val="left" w:pos="567"/>
        </w:tabs>
        <w:ind w:firstLine="426"/>
        <w:jc w:val="both"/>
        <w:rPr>
          <w:rFonts w:ascii="Bookman Old Style" w:hAnsi="Bookman Old Style"/>
          <w:sz w:val="22"/>
          <w:szCs w:val="22"/>
        </w:rPr>
      </w:pPr>
      <w:r w:rsidRPr="00863684">
        <w:rPr>
          <w:rFonts w:ascii="Bookman Old Style" w:hAnsi="Bookman Old Style"/>
          <w:sz w:val="22"/>
          <w:szCs w:val="22"/>
        </w:rPr>
        <w:t>- un concernant celles de la Communauté de communes du Pays de Saint-Galmier et des communes d’</w:t>
      </w:r>
      <w:proofErr w:type="spellStart"/>
      <w:r w:rsidRPr="00863684">
        <w:rPr>
          <w:rFonts w:ascii="Bookman Old Style" w:hAnsi="Bookman Old Style"/>
          <w:sz w:val="22"/>
          <w:szCs w:val="22"/>
        </w:rPr>
        <w:t>Aveizieux</w:t>
      </w:r>
      <w:proofErr w:type="spellEnd"/>
      <w:r w:rsidRPr="00863684">
        <w:rPr>
          <w:rFonts w:ascii="Bookman Old Style" w:hAnsi="Bookman Old Style"/>
          <w:sz w:val="22"/>
          <w:szCs w:val="22"/>
        </w:rPr>
        <w:t xml:space="preserve">, de Bellegarde en Forez, </w:t>
      </w:r>
      <w:proofErr w:type="spellStart"/>
      <w:r w:rsidRPr="00863684">
        <w:rPr>
          <w:rFonts w:ascii="Bookman Old Style" w:hAnsi="Bookman Old Style"/>
          <w:sz w:val="22"/>
          <w:szCs w:val="22"/>
        </w:rPr>
        <w:t>Chamboeuf</w:t>
      </w:r>
      <w:proofErr w:type="spellEnd"/>
      <w:r w:rsidRPr="00863684">
        <w:rPr>
          <w:rFonts w:ascii="Bookman Old Style" w:hAnsi="Bookman Old Style"/>
          <w:sz w:val="22"/>
          <w:szCs w:val="22"/>
        </w:rPr>
        <w:t xml:space="preserve">, </w:t>
      </w:r>
      <w:proofErr w:type="spellStart"/>
      <w:r w:rsidRPr="00863684">
        <w:rPr>
          <w:rFonts w:ascii="Bookman Old Style" w:hAnsi="Bookman Old Style"/>
          <w:sz w:val="22"/>
          <w:szCs w:val="22"/>
        </w:rPr>
        <w:t>Montrond</w:t>
      </w:r>
      <w:proofErr w:type="spellEnd"/>
      <w:r w:rsidRPr="00863684">
        <w:rPr>
          <w:rFonts w:ascii="Bookman Old Style" w:hAnsi="Bookman Old Style"/>
          <w:sz w:val="22"/>
          <w:szCs w:val="22"/>
        </w:rPr>
        <w:t xml:space="preserve"> les Bains, Saint </w:t>
      </w:r>
      <w:proofErr w:type="spellStart"/>
      <w:r w:rsidRPr="00863684">
        <w:rPr>
          <w:rFonts w:ascii="Bookman Old Style" w:hAnsi="Bookman Old Style"/>
          <w:sz w:val="22"/>
          <w:szCs w:val="22"/>
        </w:rPr>
        <w:t>Galmier</w:t>
      </w:r>
      <w:proofErr w:type="spellEnd"/>
      <w:r w:rsidRPr="00863684">
        <w:rPr>
          <w:rFonts w:ascii="Bookman Old Style" w:hAnsi="Bookman Old Style"/>
          <w:sz w:val="22"/>
          <w:szCs w:val="22"/>
        </w:rPr>
        <w:t xml:space="preserve"> et Veauche.</w:t>
      </w:r>
    </w:p>
    <w:p w:rsidR="00FC1ED4" w:rsidRPr="00863684" w:rsidRDefault="001D1B91" w:rsidP="001D1B91">
      <w:pPr>
        <w:tabs>
          <w:tab w:val="left" w:pos="567"/>
        </w:tabs>
        <w:ind w:firstLine="284"/>
        <w:jc w:val="both"/>
        <w:rPr>
          <w:rFonts w:ascii="Bookman Old Style" w:hAnsi="Bookman Old Style"/>
          <w:sz w:val="22"/>
          <w:szCs w:val="22"/>
        </w:rPr>
      </w:pPr>
      <w:r w:rsidRPr="001D1B91">
        <w:rPr>
          <w:rFonts w:ascii="Bookman Old Style" w:hAnsi="Bookman Old Style"/>
          <w:bCs/>
          <w:sz w:val="22"/>
          <w:szCs w:val="22"/>
        </w:rPr>
        <w:t>Madame VILLEMAGNE</w:t>
      </w:r>
      <w:r w:rsidRPr="00863684">
        <w:rPr>
          <w:rFonts w:ascii="Bookman Old Style" w:hAnsi="Bookman Old Style"/>
          <w:sz w:val="22"/>
          <w:szCs w:val="22"/>
        </w:rPr>
        <w:t xml:space="preserve"> </w:t>
      </w:r>
      <w:r w:rsidR="00FC1ED4" w:rsidRPr="00863684">
        <w:rPr>
          <w:rFonts w:ascii="Bookman Old Style" w:hAnsi="Bookman Old Style"/>
          <w:sz w:val="22"/>
          <w:szCs w:val="22"/>
        </w:rPr>
        <w:t>informe le Conseil que les services de la Caisse d’Allocations Familiales de la Loire ont proposé une nouvelle convention d’objectifs et de financement.</w:t>
      </w:r>
    </w:p>
    <w:p w:rsidR="00FC1ED4" w:rsidRPr="00863684" w:rsidRDefault="00FC1ED4" w:rsidP="001D1B91">
      <w:pPr>
        <w:tabs>
          <w:tab w:val="left" w:pos="567"/>
        </w:tabs>
        <w:ind w:firstLine="284"/>
        <w:jc w:val="both"/>
        <w:rPr>
          <w:rFonts w:ascii="Bookman Old Style" w:hAnsi="Bookman Old Style"/>
          <w:sz w:val="22"/>
          <w:szCs w:val="22"/>
        </w:rPr>
      </w:pPr>
      <w:r w:rsidRPr="00863684">
        <w:rPr>
          <w:rFonts w:ascii="Bookman Old Style" w:hAnsi="Bookman Old Style"/>
          <w:sz w:val="22"/>
          <w:szCs w:val="22"/>
        </w:rPr>
        <w:t xml:space="preserve">Cette nouvelle convention inclut le renfort d’animation des temps collectifs des Relais Assistantes Maternelles Parents Enfants (RAMPE) et exclut les actions portées préalablement par la CCPSG à </w:t>
      </w:r>
      <w:proofErr w:type="spellStart"/>
      <w:r w:rsidRPr="00863684">
        <w:rPr>
          <w:rFonts w:ascii="Bookman Old Style" w:hAnsi="Bookman Old Style"/>
          <w:sz w:val="22"/>
          <w:szCs w:val="22"/>
        </w:rPr>
        <w:t>Andrézieux</w:t>
      </w:r>
      <w:proofErr w:type="spellEnd"/>
      <w:r w:rsidRPr="00863684">
        <w:rPr>
          <w:rFonts w:ascii="Bookman Old Style" w:hAnsi="Bookman Old Style"/>
          <w:sz w:val="22"/>
          <w:szCs w:val="22"/>
        </w:rPr>
        <w:t xml:space="preserve"> Bouthéon et La Fouillouse.</w:t>
      </w:r>
    </w:p>
    <w:p w:rsidR="00FC1ED4" w:rsidRPr="00863684" w:rsidRDefault="00FC1ED4" w:rsidP="001D1B91">
      <w:pPr>
        <w:tabs>
          <w:tab w:val="left" w:pos="567"/>
        </w:tabs>
        <w:ind w:firstLine="284"/>
        <w:jc w:val="both"/>
        <w:rPr>
          <w:rFonts w:ascii="Bookman Old Style" w:hAnsi="Bookman Old Style"/>
          <w:sz w:val="22"/>
          <w:szCs w:val="22"/>
        </w:rPr>
      </w:pPr>
      <w:r w:rsidRPr="00863684">
        <w:rPr>
          <w:rFonts w:ascii="Bookman Old Style" w:hAnsi="Bookman Old Style"/>
          <w:sz w:val="22"/>
          <w:szCs w:val="22"/>
        </w:rPr>
        <w:t>La présente convention prend effet à compter de la date de signature jusqu’au 31 décembre 2014.</w:t>
      </w:r>
    </w:p>
    <w:p w:rsidR="00FC1ED4" w:rsidRPr="00863684" w:rsidRDefault="00FC1ED4" w:rsidP="001D1B91">
      <w:pPr>
        <w:tabs>
          <w:tab w:val="left" w:pos="567"/>
        </w:tabs>
        <w:ind w:firstLine="284"/>
        <w:jc w:val="both"/>
        <w:rPr>
          <w:rFonts w:ascii="Bookman Old Style" w:hAnsi="Bookman Old Style"/>
          <w:sz w:val="22"/>
          <w:szCs w:val="22"/>
        </w:rPr>
      </w:pPr>
      <w:r w:rsidRPr="00863684">
        <w:rPr>
          <w:rFonts w:ascii="Bookman Old Style" w:hAnsi="Bookman Old Style"/>
          <w:sz w:val="22"/>
          <w:szCs w:val="22"/>
        </w:rPr>
        <w:t>Elle annule et remplace avec effet du 1</w:t>
      </w:r>
      <w:r w:rsidRPr="00863684">
        <w:rPr>
          <w:rFonts w:ascii="Bookman Old Style" w:hAnsi="Bookman Old Style"/>
          <w:sz w:val="22"/>
          <w:szCs w:val="22"/>
          <w:vertAlign w:val="superscript"/>
        </w:rPr>
        <w:t>er</w:t>
      </w:r>
      <w:r w:rsidRPr="00863684">
        <w:rPr>
          <w:rFonts w:ascii="Bookman Old Style" w:hAnsi="Bookman Old Style"/>
          <w:sz w:val="22"/>
          <w:szCs w:val="22"/>
        </w:rPr>
        <w:t xml:space="preserve"> Janvier 2013 l’intégralité de la convention signée avec la Communauté de communes du Pays de Saint-Galmier et les communes qui en étaient signataires.</w:t>
      </w:r>
    </w:p>
    <w:p w:rsidR="00FC1ED4" w:rsidRPr="00863684" w:rsidRDefault="001D1B91" w:rsidP="001D1B91">
      <w:pPr>
        <w:tabs>
          <w:tab w:val="left" w:pos="540"/>
        </w:tabs>
        <w:ind w:firstLine="284"/>
        <w:jc w:val="both"/>
        <w:rPr>
          <w:rFonts w:ascii="Bookman Old Style" w:hAnsi="Bookman Old Style"/>
          <w:sz w:val="22"/>
          <w:szCs w:val="22"/>
        </w:rPr>
      </w:pPr>
      <w:r>
        <w:rPr>
          <w:rFonts w:ascii="Bookman Old Style" w:hAnsi="Bookman Old Style"/>
          <w:sz w:val="22"/>
          <w:szCs w:val="22"/>
        </w:rPr>
        <w:t>L</w:t>
      </w:r>
      <w:r w:rsidR="00FC1ED4" w:rsidRPr="00863684">
        <w:rPr>
          <w:rFonts w:ascii="Bookman Old Style" w:hAnsi="Bookman Old Style"/>
          <w:sz w:val="22"/>
          <w:szCs w:val="22"/>
        </w:rPr>
        <w:t>e Cons</w:t>
      </w:r>
      <w:r>
        <w:rPr>
          <w:rFonts w:ascii="Bookman Old Style" w:hAnsi="Bookman Old Style"/>
          <w:sz w:val="22"/>
          <w:szCs w:val="22"/>
        </w:rPr>
        <w:t xml:space="preserve">eil municipal </w:t>
      </w:r>
      <w:r w:rsidRPr="001D1B91">
        <w:rPr>
          <w:rFonts w:ascii="Bookman Old Style" w:hAnsi="Bookman Old Style"/>
          <w:b/>
          <w:sz w:val="22"/>
          <w:szCs w:val="22"/>
        </w:rPr>
        <w:t>ap</w:t>
      </w:r>
      <w:r w:rsidR="00FC1ED4" w:rsidRPr="001D1B91">
        <w:rPr>
          <w:rFonts w:ascii="Bookman Old Style" w:hAnsi="Bookman Old Style"/>
          <w:b/>
          <w:sz w:val="22"/>
          <w:szCs w:val="22"/>
        </w:rPr>
        <w:t>prouve</w:t>
      </w:r>
      <w:r w:rsidR="00FC1ED4" w:rsidRPr="00863684">
        <w:rPr>
          <w:rFonts w:ascii="Bookman Old Style" w:hAnsi="Bookman Old Style"/>
          <w:sz w:val="22"/>
          <w:szCs w:val="22"/>
        </w:rPr>
        <w:t xml:space="preserve"> le </w:t>
      </w:r>
      <w:r>
        <w:rPr>
          <w:rFonts w:ascii="Bookman Old Style" w:hAnsi="Bookman Old Style"/>
          <w:sz w:val="22"/>
          <w:szCs w:val="22"/>
        </w:rPr>
        <w:t xml:space="preserve">Contrat Enfance Jeunesse et </w:t>
      </w:r>
      <w:r w:rsidR="00FC1ED4" w:rsidRPr="00863684">
        <w:rPr>
          <w:rFonts w:ascii="Bookman Old Style" w:hAnsi="Bookman Old Style"/>
          <w:b/>
          <w:sz w:val="22"/>
          <w:szCs w:val="22"/>
        </w:rPr>
        <w:t>autorise</w:t>
      </w:r>
      <w:r w:rsidR="00FC1ED4" w:rsidRPr="00863684">
        <w:rPr>
          <w:rFonts w:ascii="Bookman Old Style" w:hAnsi="Bookman Old Style"/>
          <w:sz w:val="22"/>
          <w:szCs w:val="22"/>
        </w:rPr>
        <w:t xml:space="preserve"> Madame le Maire à signer le volet communal du Contrat.</w:t>
      </w:r>
    </w:p>
    <w:p w:rsidR="00FC1ED4" w:rsidRPr="00863684" w:rsidRDefault="00FC1ED4" w:rsidP="00FC1ED4">
      <w:pPr>
        <w:tabs>
          <w:tab w:val="left" w:pos="567"/>
        </w:tabs>
        <w:jc w:val="both"/>
        <w:rPr>
          <w:rFonts w:ascii="Bookman Old Style" w:hAnsi="Bookman Old Style"/>
          <w:sz w:val="22"/>
          <w:szCs w:val="22"/>
        </w:rPr>
      </w:pPr>
    </w:p>
    <w:p w:rsidR="001D1B91" w:rsidRPr="004918E5" w:rsidRDefault="001D1B91" w:rsidP="001D1B91">
      <w:pPr>
        <w:tabs>
          <w:tab w:val="right" w:pos="9923"/>
        </w:tabs>
        <w:ind w:firstLine="567"/>
        <w:rPr>
          <w:rFonts w:ascii="Bookman Old Style" w:hAnsi="Bookman Old Style"/>
          <w:b/>
          <w:bCs/>
          <w:sz w:val="22"/>
          <w:szCs w:val="22"/>
        </w:rPr>
      </w:pPr>
      <w:r w:rsidRPr="004918E5">
        <w:rPr>
          <w:rFonts w:ascii="Bookman Old Style" w:hAnsi="Bookman Old Style"/>
          <w:b/>
          <w:bCs/>
          <w:sz w:val="22"/>
          <w:szCs w:val="22"/>
        </w:rPr>
        <w:sym w:font="Wingdings" w:char="F0DC"/>
      </w:r>
      <w:r w:rsidRPr="004918E5">
        <w:rPr>
          <w:rFonts w:ascii="Bookman Old Style" w:hAnsi="Bookman Old Style"/>
          <w:b/>
          <w:bCs/>
          <w:sz w:val="22"/>
          <w:szCs w:val="22"/>
        </w:rPr>
        <w:t xml:space="preserve"> Adopté à l’unanimité</w:t>
      </w:r>
    </w:p>
    <w:p w:rsidR="00FC1ED4" w:rsidRDefault="00FC1ED4" w:rsidP="00135AEF">
      <w:pPr>
        <w:tabs>
          <w:tab w:val="right" w:pos="10206"/>
        </w:tabs>
        <w:jc w:val="both"/>
        <w:rPr>
          <w:rFonts w:ascii="Bookman Old Style" w:hAnsi="Bookman Old Style"/>
          <w:bCs/>
          <w:sz w:val="22"/>
          <w:szCs w:val="22"/>
        </w:rPr>
      </w:pPr>
    </w:p>
    <w:p w:rsidR="001D1B91" w:rsidRPr="00863684" w:rsidRDefault="001D1B91" w:rsidP="001D1B91">
      <w:pPr>
        <w:shd w:val="clear" w:color="auto" w:fill="D9D9D9" w:themeFill="background1" w:themeFillShade="D9"/>
        <w:tabs>
          <w:tab w:val="right" w:pos="10206"/>
        </w:tabs>
        <w:jc w:val="both"/>
        <w:rPr>
          <w:rFonts w:ascii="Bookman Old Style" w:hAnsi="Bookman Old Style"/>
          <w:bCs/>
          <w:sz w:val="22"/>
          <w:szCs w:val="22"/>
        </w:rPr>
      </w:pPr>
    </w:p>
    <w:p w:rsidR="00135AEF" w:rsidRPr="001D1B91" w:rsidRDefault="00135AEF" w:rsidP="001D1B91">
      <w:pPr>
        <w:shd w:val="clear" w:color="auto" w:fill="D9D9D9" w:themeFill="background1" w:themeFillShade="D9"/>
        <w:jc w:val="both"/>
        <w:rPr>
          <w:rFonts w:ascii="Bookman Old Style" w:hAnsi="Bookman Old Style"/>
          <w:b/>
          <w:bCs/>
          <w:sz w:val="22"/>
          <w:szCs w:val="22"/>
        </w:rPr>
      </w:pPr>
      <w:r w:rsidRPr="001D1B91">
        <w:rPr>
          <w:rFonts w:ascii="Bookman Old Style" w:hAnsi="Bookman Old Style"/>
          <w:b/>
          <w:sz w:val="22"/>
          <w:szCs w:val="22"/>
        </w:rPr>
        <w:t>Dossier n°2013-104-</w:t>
      </w:r>
      <w:r w:rsidRPr="001D1B91">
        <w:rPr>
          <w:rFonts w:ascii="Bookman Old Style" w:hAnsi="Bookman Old Style"/>
          <w:b/>
          <w:bCs/>
          <w:sz w:val="22"/>
          <w:szCs w:val="22"/>
        </w:rPr>
        <w:t xml:space="preserve">Personnel territorial - Modification du tableau des effectifs </w:t>
      </w:r>
    </w:p>
    <w:p w:rsidR="00135AEF" w:rsidRDefault="001D1B91" w:rsidP="001D1B91">
      <w:pPr>
        <w:shd w:val="clear" w:color="auto" w:fill="D9D9D9" w:themeFill="background1" w:themeFillShade="D9"/>
        <w:jc w:val="both"/>
        <w:rPr>
          <w:rFonts w:ascii="Bookman Old Style" w:hAnsi="Bookman Old Style"/>
          <w:bCs/>
          <w:sz w:val="22"/>
          <w:szCs w:val="22"/>
        </w:rPr>
      </w:pPr>
      <w:r w:rsidRPr="00026549">
        <w:rPr>
          <w:rFonts w:ascii="Bookman Old Style" w:hAnsi="Bookman Old Style"/>
          <w:b/>
          <w:bCs/>
          <w:sz w:val="22"/>
          <w:szCs w:val="22"/>
        </w:rPr>
        <w:t>Dossier présenté par</w:t>
      </w:r>
      <w:r>
        <w:rPr>
          <w:rFonts w:ascii="Bookman Old Style" w:hAnsi="Bookman Old Style"/>
          <w:b/>
          <w:bCs/>
          <w:sz w:val="22"/>
          <w:szCs w:val="22"/>
        </w:rPr>
        <w:t xml:space="preserve"> Madame GIRARDON</w:t>
      </w:r>
    </w:p>
    <w:p w:rsidR="001D1B91" w:rsidRDefault="001D1B91" w:rsidP="001D1B91">
      <w:pPr>
        <w:shd w:val="clear" w:color="auto" w:fill="D9D9D9" w:themeFill="background1" w:themeFillShade="D9"/>
        <w:jc w:val="both"/>
        <w:rPr>
          <w:rFonts w:ascii="Bookman Old Style" w:hAnsi="Bookman Old Style"/>
          <w:bCs/>
          <w:sz w:val="22"/>
          <w:szCs w:val="22"/>
        </w:rPr>
      </w:pPr>
    </w:p>
    <w:p w:rsidR="001D1B91" w:rsidRPr="00863684" w:rsidRDefault="001D1B91" w:rsidP="00135AEF">
      <w:pPr>
        <w:jc w:val="both"/>
        <w:rPr>
          <w:rFonts w:ascii="Bookman Old Style" w:hAnsi="Bookman Old Style"/>
          <w:bCs/>
          <w:sz w:val="22"/>
          <w:szCs w:val="22"/>
        </w:rPr>
      </w:pPr>
    </w:p>
    <w:p w:rsidR="00FC1ED4" w:rsidRPr="00863684" w:rsidRDefault="00FC1ED4" w:rsidP="001D1B91">
      <w:pPr>
        <w:tabs>
          <w:tab w:val="left" w:pos="540"/>
        </w:tabs>
        <w:ind w:firstLine="284"/>
        <w:rPr>
          <w:rFonts w:ascii="Bookman Old Style" w:hAnsi="Bookman Old Style"/>
          <w:sz w:val="22"/>
          <w:szCs w:val="22"/>
        </w:rPr>
      </w:pPr>
      <w:r w:rsidRPr="00863684">
        <w:rPr>
          <w:rFonts w:ascii="Bookman Old Style" w:hAnsi="Bookman Old Style"/>
          <w:sz w:val="22"/>
          <w:szCs w:val="22"/>
        </w:rPr>
        <w:t>Madame le Maire rappelle au Conseil municipal qu’il appartient à l’organe délibérant de la collectivité, sur proposition de l’autorité territoriale, de créer ou supprimer des emplois, de déterminer les effectifs des emplois permanents à temps complet et temps non complet nécessaires au fonctionnement des services communaux.</w:t>
      </w:r>
    </w:p>
    <w:p w:rsidR="00FC1ED4" w:rsidRPr="00863684" w:rsidRDefault="001D1B91" w:rsidP="001D1B91">
      <w:pPr>
        <w:tabs>
          <w:tab w:val="left" w:pos="540"/>
        </w:tabs>
        <w:ind w:firstLine="284"/>
        <w:jc w:val="both"/>
        <w:rPr>
          <w:rFonts w:ascii="Bookman Old Style" w:hAnsi="Bookman Old Style"/>
          <w:sz w:val="22"/>
          <w:szCs w:val="22"/>
        </w:rPr>
      </w:pPr>
      <w:r>
        <w:rPr>
          <w:rFonts w:ascii="Bookman Old Style" w:hAnsi="Bookman Old Style"/>
          <w:sz w:val="22"/>
          <w:szCs w:val="22"/>
        </w:rPr>
        <w:t>Le Conseil municipal</w:t>
      </w:r>
      <w:r w:rsidR="00FC1ED4" w:rsidRPr="00863684">
        <w:rPr>
          <w:rFonts w:ascii="Bookman Old Style" w:hAnsi="Bookman Old Style"/>
          <w:sz w:val="22"/>
          <w:szCs w:val="22"/>
        </w:rPr>
        <w:t xml:space="preserve"> </w:t>
      </w:r>
      <w:r w:rsidR="00FC1ED4" w:rsidRPr="00863684">
        <w:rPr>
          <w:rFonts w:ascii="Bookman Old Style" w:hAnsi="Bookman Old Style"/>
          <w:b/>
          <w:sz w:val="22"/>
          <w:szCs w:val="22"/>
        </w:rPr>
        <w:t>décide</w:t>
      </w:r>
      <w:r w:rsidR="00FC1ED4" w:rsidRPr="00863684">
        <w:rPr>
          <w:rFonts w:ascii="Bookman Old Style" w:hAnsi="Bookman Old Style"/>
          <w:sz w:val="22"/>
          <w:szCs w:val="22"/>
        </w:rPr>
        <w:t xml:space="preserve"> de créer</w:t>
      </w:r>
      <w:r w:rsidR="00FC1ED4" w:rsidRPr="00863684">
        <w:rPr>
          <w:rFonts w:ascii="Bookman Old Style" w:hAnsi="Bookman Old Style"/>
          <w:b/>
          <w:sz w:val="22"/>
          <w:szCs w:val="22"/>
        </w:rPr>
        <w:t xml:space="preserve"> </w:t>
      </w:r>
      <w:r w:rsidR="00FC1ED4" w:rsidRPr="00863684">
        <w:rPr>
          <w:rFonts w:ascii="Bookman Old Style" w:hAnsi="Bookman Old Style"/>
          <w:sz w:val="22"/>
          <w:szCs w:val="22"/>
        </w:rPr>
        <w:t>les postes suivants :</w:t>
      </w:r>
    </w:p>
    <w:p w:rsidR="00FC1ED4" w:rsidRPr="00863684" w:rsidRDefault="00FC1ED4" w:rsidP="00FC1ED4">
      <w:pPr>
        <w:tabs>
          <w:tab w:val="left" w:pos="1080"/>
        </w:tabs>
        <w:jc w:val="both"/>
        <w:rPr>
          <w:rFonts w:ascii="Bookman Old Style" w:hAnsi="Bookman Old Style"/>
          <w:sz w:val="22"/>
          <w:szCs w:val="22"/>
        </w:rPr>
      </w:pPr>
    </w:p>
    <w:tbl>
      <w:tblPr>
        <w:tblW w:w="98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50"/>
        <w:gridCol w:w="1634"/>
        <w:gridCol w:w="1422"/>
        <w:gridCol w:w="1069"/>
        <w:gridCol w:w="647"/>
        <w:gridCol w:w="1773"/>
        <w:gridCol w:w="1496"/>
      </w:tblGrid>
      <w:tr w:rsidR="00FC1ED4" w:rsidRPr="00D11816" w:rsidTr="00FE7B20">
        <w:trPr>
          <w:jc w:val="center"/>
        </w:trPr>
        <w:tc>
          <w:tcPr>
            <w:tcW w:w="1850" w:type="dxa"/>
            <w:tcBorders>
              <w:top w:val="single" w:sz="4" w:space="0" w:color="auto"/>
              <w:left w:val="single" w:sz="4" w:space="0" w:color="auto"/>
              <w:bottom w:val="single" w:sz="4" w:space="0" w:color="auto"/>
              <w:right w:val="single" w:sz="4" w:space="0" w:color="auto"/>
            </w:tcBorders>
            <w:vAlign w:val="center"/>
            <w:hideMark/>
          </w:tcPr>
          <w:p w:rsidR="00FC1ED4" w:rsidRPr="00D11816" w:rsidRDefault="00FC1ED4" w:rsidP="00FE7B20">
            <w:pPr>
              <w:tabs>
                <w:tab w:val="left" w:pos="1080"/>
              </w:tabs>
              <w:jc w:val="center"/>
              <w:rPr>
                <w:rFonts w:ascii="Bookman Old Style" w:hAnsi="Bookman Old Style"/>
                <w:b/>
                <w:sz w:val="18"/>
                <w:szCs w:val="18"/>
              </w:rPr>
            </w:pPr>
            <w:r w:rsidRPr="00D11816">
              <w:rPr>
                <w:rFonts w:ascii="Bookman Old Style" w:hAnsi="Bookman Old Style"/>
                <w:b/>
                <w:sz w:val="18"/>
                <w:szCs w:val="18"/>
              </w:rPr>
              <w:t>Filière</w:t>
            </w:r>
          </w:p>
        </w:tc>
        <w:tc>
          <w:tcPr>
            <w:tcW w:w="1634" w:type="dxa"/>
            <w:tcBorders>
              <w:top w:val="single" w:sz="4" w:space="0" w:color="auto"/>
              <w:left w:val="single" w:sz="4" w:space="0" w:color="auto"/>
              <w:bottom w:val="single" w:sz="4" w:space="0" w:color="auto"/>
              <w:right w:val="single" w:sz="4" w:space="0" w:color="auto"/>
            </w:tcBorders>
            <w:vAlign w:val="center"/>
            <w:hideMark/>
          </w:tcPr>
          <w:p w:rsidR="00FC1ED4" w:rsidRPr="00D11816" w:rsidRDefault="00FC1ED4" w:rsidP="00FE7B20">
            <w:pPr>
              <w:tabs>
                <w:tab w:val="left" w:pos="1080"/>
              </w:tabs>
              <w:jc w:val="center"/>
              <w:rPr>
                <w:rFonts w:ascii="Bookman Old Style" w:hAnsi="Bookman Old Style"/>
                <w:b/>
                <w:sz w:val="18"/>
                <w:szCs w:val="18"/>
              </w:rPr>
            </w:pPr>
            <w:r w:rsidRPr="00D11816">
              <w:rPr>
                <w:rFonts w:ascii="Bookman Old Style" w:hAnsi="Bookman Old Style"/>
                <w:b/>
                <w:sz w:val="18"/>
                <w:szCs w:val="18"/>
              </w:rPr>
              <w:t>Cadre d’emploi</w:t>
            </w:r>
          </w:p>
        </w:tc>
        <w:tc>
          <w:tcPr>
            <w:tcW w:w="1422" w:type="dxa"/>
            <w:tcBorders>
              <w:top w:val="single" w:sz="4" w:space="0" w:color="auto"/>
              <w:left w:val="single" w:sz="4" w:space="0" w:color="auto"/>
              <w:bottom w:val="single" w:sz="4" w:space="0" w:color="auto"/>
              <w:right w:val="single" w:sz="4" w:space="0" w:color="auto"/>
            </w:tcBorders>
            <w:vAlign w:val="center"/>
            <w:hideMark/>
          </w:tcPr>
          <w:p w:rsidR="00FC1ED4" w:rsidRPr="00D11816" w:rsidRDefault="00FC1ED4" w:rsidP="00FE7B20">
            <w:pPr>
              <w:tabs>
                <w:tab w:val="left" w:pos="1080"/>
              </w:tabs>
              <w:jc w:val="center"/>
              <w:rPr>
                <w:rFonts w:ascii="Bookman Old Style" w:hAnsi="Bookman Old Style"/>
                <w:b/>
                <w:sz w:val="18"/>
                <w:szCs w:val="18"/>
              </w:rPr>
            </w:pPr>
            <w:r w:rsidRPr="00D11816">
              <w:rPr>
                <w:rFonts w:ascii="Bookman Old Style" w:hAnsi="Bookman Old Style"/>
                <w:b/>
                <w:sz w:val="18"/>
                <w:szCs w:val="18"/>
              </w:rPr>
              <w:t>Grade</w:t>
            </w:r>
          </w:p>
        </w:tc>
        <w:tc>
          <w:tcPr>
            <w:tcW w:w="1069" w:type="dxa"/>
            <w:tcBorders>
              <w:top w:val="single" w:sz="4" w:space="0" w:color="auto"/>
              <w:left w:val="single" w:sz="4" w:space="0" w:color="auto"/>
              <w:bottom w:val="single" w:sz="4" w:space="0" w:color="auto"/>
              <w:right w:val="single" w:sz="4" w:space="0" w:color="auto"/>
            </w:tcBorders>
            <w:vAlign w:val="center"/>
            <w:hideMark/>
          </w:tcPr>
          <w:p w:rsidR="00FC1ED4" w:rsidRPr="00D11816" w:rsidRDefault="00FC1ED4" w:rsidP="00FE7B20">
            <w:pPr>
              <w:tabs>
                <w:tab w:val="left" w:pos="1080"/>
              </w:tabs>
              <w:jc w:val="center"/>
              <w:rPr>
                <w:rFonts w:ascii="Bookman Old Style" w:hAnsi="Bookman Old Style"/>
                <w:b/>
                <w:sz w:val="18"/>
                <w:szCs w:val="18"/>
              </w:rPr>
            </w:pPr>
            <w:r w:rsidRPr="00D11816">
              <w:rPr>
                <w:rFonts w:ascii="Bookman Old Style" w:hAnsi="Bookman Old Style"/>
                <w:b/>
                <w:sz w:val="18"/>
                <w:szCs w:val="18"/>
              </w:rPr>
              <w:t>Nb de postes concernés</w:t>
            </w:r>
          </w:p>
        </w:tc>
        <w:tc>
          <w:tcPr>
            <w:tcW w:w="647" w:type="dxa"/>
            <w:tcBorders>
              <w:top w:val="single" w:sz="4" w:space="0" w:color="auto"/>
              <w:left w:val="single" w:sz="4" w:space="0" w:color="auto"/>
              <w:bottom w:val="single" w:sz="4" w:space="0" w:color="auto"/>
              <w:right w:val="single" w:sz="4" w:space="0" w:color="auto"/>
            </w:tcBorders>
            <w:vAlign w:val="center"/>
            <w:hideMark/>
          </w:tcPr>
          <w:p w:rsidR="00FC1ED4" w:rsidRPr="00D11816" w:rsidRDefault="00FC1ED4" w:rsidP="00FE7B20">
            <w:pPr>
              <w:tabs>
                <w:tab w:val="left" w:pos="1080"/>
              </w:tabs>
              <w:jc w:val="center"/>
              <w:rPr>
                <w:rFonts w:ascii="Bookman Old Style" w:hAnsi="Bookman Old Style"/>
                <w:b/>
                <w:sz w:val="18"/>
                <w:szCs w:val="18"/>
              </w:rPr>
            </w:pPr>
            <w:r w:rsidRPr="00D11816">
              <w:rPr>
                <w:rFonts w:ascii="Bookman Old Style" w:hAnsi="Bookman Old Style"/>
                <w:b/>
                <w:sz w:val="18"/>
                <w:szCs w:val="18"/>
              </w:rPr>
              <w:t>Cat.</w:t>
            </w:r>
          </w:p>
        </w:tc>
        <w:tc>
          <w:tcPr>
            <w:tcW w:w="1773" w:type="dxa"/>
            <w:tcBorders>
              <w:top w:val="single" w:sz="4" w:space="0" w:color="auto"/>
              <w:left w:val="single" w:sz="4" w:space="0" w:color="auto"/>
              <w:bottom w:val="single" w:sz="4" w:space="0" w:color="auto"/>
              <w:right w:val="single" w:sz="4" w:space="0" w:color="auto"/>
            </w:tcBorders>
            <w:vAlign w:val="center"/>
            <w:hideMark/>
          </w:tcPr>
          <w:p w:rsidR="00FC1ED4" w:rsidRPr="00D11816" w:rsidRDefault="00FC1ED4" w:rsidP="00FE7B20">
            <w:pPr>
              <w:tabs>
                <w:tab w:val="left" w:pos="1080"/>
              </w:tabs>
              <w:jc w:val="center"/>
              <w:rPr>
                <w:rFonts w:ascii="Bookman Old Style" w:hAnsi="Bookman Old Style"/>
                <w:b/>
                <w:sz w:val="18"/>
                <w:szCs w:val="18"/>
              </w:rPr>
            </w:pPr>
            <w:r w:rsidRPr="00D11816">
              <w:rPr>
                <w:rFonts w:ascii="Bookman Old Style" w:hAnsi="Bookman Old Style"/>
                <w:b/>
                <w:sz w:val="18"/>
                <w:szCs w:val="18"/>
              </w:rPr>
              <w:t xml:space="preserve">Temps complet (TC) ou temps non complet (TNC) </w:t>
            </w:r>
          </w:p>
        </w:tc>
        <w:tc>
          <w:tcPr>
            <w:tcW w:w="1496" w:type="dxa"/>
            <w:tcBorders>
              <w:top w:val="single" w:sz="4" w:space="0" w:color="auto"/>
              <w:left w:val="single" w:sz="4" w:space="0" w:color="auto"/>
              <w:bottom w:val="single" w:sz="4" w:space="0" w:color="auto"/>
              <w:right w:val="single" w:sz="4" w:space="0" w:color="auto"/>
            </w:tcBorders>
            <w:vAlign w:val="center"/>
            <w:hideMark/>
          </w:tcPr>
          <w:p w:rsidR="00FC1ED4" w:rsidRPr="00D11816" w:rsidRDefault="00FC1ED4" w:rsidP="00FE7B20">
            <w:pPr>
              <w:tabs>
                <w:tab w:val="left" w:pos="1080"/>
              </w:tabs>
              <w:jc w:val="center"/>
              <w:rPr>
                <w:rFonts w:ascii="Bookman Old Style" w:hAnsi="Bookman Old Style"/>
                <w:b/>
                <w:sz w:val="18"/>
                <w:szCs w:val="18"/>
              </w:rPr>
            </w:pPr>
            <w:r w:rsidRPr="00D11816">
              <w:rPr>
                <w:rFonts w:ascii="Bookman Old Style" w:hAnsi="Bookman Old Style"/>
                <w:b/>
                <w:sz w:val="18"/>
                <w:szCs w:val="18"/>
              </w:rPr>
              <w:t>Date d’effet</w:t>
            </w:r>
          </w:p>
        </w:tc>
      </w:tr>
      <w:tr w:rsidR="00FC1ED4" w:rsidRPr="001D1B91" w:rsidTr="006429CB">
        <w:trPr>
          <w:trHeight w:val="636"/>
          <w:jc w:val="center"/>
        </w:trPr>
        <w:tc>
          <w:tcPr>
            <w:tcW w:w="1850" w:type="dxa"/>
            <w:tcBorders>
              <w:top w:val="single" w:sz="4" w:space="0" w:color="auto"/>
              <w:left w:val="single" w:sz="4" w:space="0" w:color="auto"/>
              <w:bottom w:val="single" w:sz="4" w:space="0" w:color="auto"/>
              <w:right w:val="single" w:sz="4" w:space="0" w:color="auto"/>
            </w:tcBorders>
            <w:vAlign w:val="center"/>
            <w:hideMark/>
          </w:tcPr>
          <w:p w:rsidR="00FC1ED4" w:rsidRPr="00D11816" w:rsidRDefault="00FC1ED4" w:rsidP="00FE7B20">
            <w:pPr>
              <w:tabs>
                <w:tab w:val="left" w:pos="1080"/>
              </w:tabs>
              <w:ind w:left="-98"/>
              <w:jc w:val="center"/>
              <w:rPr>
                <w:rFonts w:ascii="Bookman Old Style" w:hAnsi="Bookman Old Style"/>
                <w:sz w:val="18"/>
                <w:szCs w:val="18"/>
              </w:rPr>
            </w:pPr>
            <w:r w:rsidRPr="00D11816">
              <w:rPr>
                <w:rFonts w:ascii="Bookman Old Style" w:hAnsi="Bookman Old Style"/>
                <w:sz w:val="18"/>
                <w:szCs w:val="18"/>
              </w:rPr>
              <w:t>Administrative</w:t>
            </w:r>
          </w:p>
        </w:tc>
        <w:tc>
          <w:tcPr>
            <w:tcW w:w="1634" w:type="dxa"/>
            <w:tcBorders>
              <w:top w:val="single" w:sz="4" w:space="0" w:color="auto"/>
              <w:left w:val="single" w:sz="4" w:space="0" w:color="auto"/>
              <w:bottom w:val="single" w:sz="4" w:space="0" w:color="auto"/>
              <w:right w:val="single" w:sz="4" w:space="0" w:color="auto"/>
            </w:tcBorders>
            <w:vAlign w:val="center"/>
            <w:hideMark/>
          </w:tcPr>
          <w:p w:rsidR="00FC1ED4" w:rsidRPr="00D11816" w:rsidRDefault="00FC1ED4" w:rsidP="00FE7B20">
            <w:pPr>
              <w:tabs>
                <w:tab w:val="left" w:pos="1080"/>
              </w:tabs>
              <w:jc w:val="center"/>
              <w:rPr>
                <w:rFonts w:ascii="Bookman Old Style" w:hAnsi="Bookman Old Style"/>
                <w:sz w:val="18"/>
                <w:szCs w:val="18"/>
              </w:rPr>
            </w:pPr>
            <w:r w:rsidRPr="00D11816">
              <w:rPr>
                <w:rFonts w:ascii="Bookman Old Style" w:hAnsi="Bookman Old Style"/>
                <w:sz w:val="18"/>
                <w:szCs w:val="18"/>
              </w:rPr>
              <w:t>Rédacteurs Territoriaux</w:t>
            </w:r>
          </w:p>
        </w:tc>
        <w:tc>
          <w:tcPr>
            <w:tcW w:w="1422" w:type="dxa"/>
            <w:tcBorders>
              <w:top w:val="single" w:sz="4" w:space="0" w:color="auto"/>
              <w:left w:val="single" w:sz="4" w:space="0" w:color="auto"/>
              <w:bottom w:val="single" w:sz="4" w:space="0" w:color="auto"/>
              <w:right w:val="single" w:sz="4" w:space="0" w:color="auto"/>
            </w:tcBorders>
            <w:vAlign w:val="center"/>
            <w:hideMark/>
          </w:tcPr>
          <w:p w:rsidR="00FC1ED4" w:rsidRPr="00D11816" w:rsidRDefault="00FC1ED4" w:rsidP="00FE7B20">
            <w:pPr>
              <w:tabs>
                <w:tab w:val="left" w:pos="1080"/>
              </w:tabs>
              <w:jc w:val="center"/>
              <w:rPr>
                <w:rFonts w:ascii="Bookman Old Style" w:hAnsi="Bookman Old Style"/>
                <w:sz w:val="18"/>
                <w:szCs w:val="18"/>
              </w:rPr>
            </w:pPr>
            <w:r w:rsidRPr="00D11816">
              <w:rPr>
                <w:rFonts w:ascii="Bookman Old Style" w:hAnsi="Bookman Old Style"/>
                <w:sz w:val="18"/>
                <w:szCs w:val="18"/>
              </w:rPr>
              <w:t>Rédacteur</w:t>
            </w:r>
          </w:p>
        </w:tc>
        <w:tc>
          <w:tcPr>
            <w:tcW w:w="1069" w:type="dxa"/>
            <w:tcBorders>
              <w:top w:val="single" w:sz="4" w:space="0" w:color="auto"/>
              <w:left w:val="single" w:sz="4" w:space="0" w:color="auto"/>
              <w:bottom w:val="single" w:sz="4" w:space="0" w:color="auto"/>
              <w:right w:val="single" w:sz="4" w:space="0" w:color="auto"/>
            </w:tcBorders>
            <w:vAlign w:val="center"/>
            <w:hideMark/>
          </w:tcPr>
          <w:p w:rsidR="00FC1ED4" w:rsidRPr="00D11816" w:rsidRDefault="00FC1ED4" w:rsidP="00FE7B20">
            <w:pPr>
              <w:tabs>
                <w:tab w:val="left" w:pos="1080"/>
              </w:tabs>
              <w:jc w:val="center"/>
              <w:rPr>
                <w:rFonts w:ascii="Bookman Old Style" w:hAnsi="Bookman Old Style"/>
                <w:sz w:val="18"/>
                <w:szCs w:val="18"/>
              </w:rPr>
            </w:pPr>
            <w:r w:rsidRPr="00D11816">
              <w:rPr>
                <w:rFonts w:ascii="Bookman Old Style" w:hAnsi="Bookman Old Style"/>
                <w:sz w:val="18"/>
                <w:szCs w:val="18"/>
              </w:rPr>
              <w:t>2</w:t>
            </w:r>
          </w:p>
        </w:tc>
        <w:tc>
          <w:tcPr>
            <w:tcW w:w="647" w:type="dxa"/>
            <w:tcBorders>
              <w:top w:val="single" w:sz="4" w:space="0" w:color="auto"/>
              <w:left w:val="single" w:sz="4" w:space="0" w:color="auto"/>
              <w:bottom w:val="single" w:sz="4" w:space="0" w:color="auto"/>
              <w:right w:val="single" w:sz="4" w:space="0" w:color="auto"/>
            </w:tcBorders>
            <w:vAlign w:val="center"/>
            <w:hideMark/>
          </w:tcPr>
          <w:p w:rsidR="00FC1ED4" w:rsidRPr="00D11816" w:rsidRDefault="00FC1ED4" w:rsidP="00FE7B20">
            <w:pPr>
              <w:tabs>
                <w:tab w:val="left" w:pos="1080"/>
              </w:tabs>
              <w:jc w:val="center"/>
              <w:rPr>
                <w:rFonts w:ascii="Bookman Old Style" w:hAnsi="Bookman Old Style"/>
                <w:sz w:val="18"/>
                <w:szCs w:val="18"/>
              </w:rPr>
            </w:pPr>
            <w:r w:rsidRPr="00D11816">
              <w:rPr>
                <w:rFonts w:ascii="Bookman Old Style" w:hAnsi="Bookman Old Style"/>
                <w:sz w:val="18"/>
                <w:szCs w:val="18"/>
              </w:rPr>
              <w:t>B</w:t>
            </w:r>
          </w:p>
        </w:tc>
        <w:tc>
          <w:tcPr>
            <w:tcW w:w="1773" w:type="dxa"/>
            <w:tcBorders>
              <w:top w:val="single" w:sz="4" w:space="0" w:color="auto"/>
              <w:left w:val="single" w:sz="4" w:space="0" w:color="auto"/>
              <w:bottom w:val="single" w:sz="4" w:space="0" w:color="auto"/>
              <w:right w:val="single" w:sz="4" w:space="0" w:color="auto"/>
            </w:tcBorders>
            <w:vAlign w:val="center"/>
            <w:hideMark/>
          </w:tcPr>
          <w:p w:rsidR="00FC1ED4" w:rsidRPr="00D11816" w:rsidRDefault="00FC1ED4" w:rsidP="00FE7B20">
            <w:pPr>
              <w:tabs>
                <w:tab w:val="left" w:pos="1080"/>
              </w:tabs>
              <w:jc w:val="center"/>
              <w:rPr>
                <w:rFonts w:ascii="Bookman Old Style" w:hAnsi="Bookman Old Style"/>
                <w:sz w:val="18"/>
                <w:szCs w:val="18"/>
              </w:rPr>
            </w:pPr>
            <w:r w:rsidRPr="00D11816">
              <w:rPr>
                <w:rFonts w:ascii="Bookman Old Style" w:hAnsi="Bookman Old Style"/>
                <w:sz w:val="18"/>
                <w:szCs w:val="18"/>
              </w:rPr>
              <w:t>TC</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1ED4" w:rsidRPr="00D11816" w:rsidRDefault="00FC1ED4" w:rsidP="00FE7B20">
            <w:pPr>
              <w:tabs>
                <w:tab w:val="left" w:pos="1080"/>
              </w:tabs>
              <w:jc w:val="center"/>
              <w:rPr>
                <w:rFonts w:ascii="Bookman Old Style" w:hAnsi="Bookman Old Style"/>
                <w:sz w:val="18"/>
                <w:szCs w:val="18"/>
              </w:rPr>
            </w:pPr>
            <w:r w:rsidRPr="00D11816">
              <w:rPr>
                <w:rFonts w:ascii="Bookman Old Style" w:hAnsi="Bookman Old Style"/>
                <w:sz w:val="18"/>
                <w:szCs w:val="18"/>
              </w:rPr>
              <w:t>01/12/2013</w:t>
            </w:r>
          </w:p>
        </w:tc>
      </w:tr>
      <w:tr w:rsidR="00FC1ED4" w:rsidRPr="001D1B91" w:rsidTr="006429CB">
        <w:trPr>
          <w:trHeight w:val="562"/>
          <w:jc w:val="center"/>
        </w:trPr>
        <w:tc>
          <w:tcPr>
            <w:tcW w:w="1850" w:type="dxa"/>
            <w:tcBorders>
              <w:top w:val="single" w:sz="4" w:space="0" w:color="auto"/>
              <w:left w:val="single" w:sz="4" w:space="0" w:color="auto"/>
              <w:bottom w:val="single" w:sz="4" w:space="0" w:color="auto"/>
              <w:right w:val="single" w:sz="4" w:space="0" w:color="auto"/>
            </w:tcBorders>
            <w:vAlign w:val="center"/>
            <w:hideMark/>
          </w:tcPr>
          <w:p w:rsidR="00FC1ED4" w:rsidRPr="00D11816" w:rsidRDefault="00FC1ED4" w:rsidP="00FE7B20">
            <w:pPr>
              <w:tabs>
                <w:tab w:val="left" w:pos="1080"/>
              </w:tabs>
              <w:ind w:left="-98"/>
              <w:jc w:val="center"/>
              <w:rPr>
                <w:rFonts w:ascii="Bookman Old Style" w:hAnsi="Bookman Old Style"/>
                <w:sz w:val="18"/>
                <w:szCs w:val="18"/>
              </w:rPr>
            </w:pPr>
            <w:r w:rsidRPr="00D11816">
              <w:rPr>
                <w:rFonts w:ascii="Bookman Old Style" w:hAnsi="Bookman Old Style"/>
                <w:sz w:val="18"/>
                <w:szCs w:val="18"/>
              </w:rPr>
              <w:t>Administrative</w:t>
            </w:r>
          </w:p>
        </w:tc>
        <w:tc>
          <w:tcPr>
            <w:tcW w:w="1634" w:type="dxa"/>
            <w:tcBorders>
              <w:top w:val="single" w:sz="4" w:space="0" w:color="auto"/>
              <w:left w:val="single" w:sz="4" w:space="0" w:color="auto"/>
              <w:bottom w:val="single" w:sz="4" w:space="0" w:color="auto"/>
              <w:right w:val="single" w:sz="4" w:space="0" w:color="auto"/>
            </w:tcBorders>
            <w:vAlign w:val="center"/>
            <w:hideMark/>
          </w:tcPr>
          <w:p w:rsidR="00FC1ED4" w:rsidRPr="00D11816" w:rsidRDefault="00FC1ED4" w:rsidP="00FE7B20">
            <w:pPr>
              <w:tabs>
                <w:tab w:val="left" w:pos="1080"/>
              </w:tabs>
              <w:jc w:val="center"/>
              <w:rPr>
                <w:rFonts w:ascii="Bookman Old Style" w:hAnsi="Bookman Old Style"/>
                <w:sz w:val="18"/>
                <w:szCs w:val="18"/>
              </w:rPr>
            </w:pPr>
            <w:r w:rsidRPr="00D11816">
              <w:rPr>
                <w:rFonts w:ascii="Bookman Old Style" w:hAnsi="Bookman Old Style"/>
                <w:sz w:val="18"/>
                <w:szCs w:val="18"/>
              </w:rPr>
              <w:t>Adjoints Administratifs Territoriaux</w:t>
            </w:r>
          </w:p>
        </w:tc>
        <w:tc>
          <w:tcPr>
            <w:tcW w:w="1422" w:type="dxa"/>
            <w:tcBorders>
              <w:top w:val="single" w:sz="4" w:space="0" w:color="auto"/>
              <w:left w:val="single" w:sz="4" w:space="0" w:color="auto"/>
              <w:bottom w:val="single" w:sz="4" w:space="0" w:color="auto"/>
              <w:right w:val="single" w:sz="4" w:space="0" w:color="auto"/>
            </w:tcBorders>
            <w:vAlign w:val="center"/>
            <w:hideMark/>
          </w:tcPr>
          <w:p w:rsidR="00FC1ED4" w:rsidRPr="00D11816" w:rsidRDefault="00FC1ED4" w:rsidP="00FE7B20">
            <w:pPr>
              <w:tabs>
                <w:tab w:val="left" w:pos="1080"/>
              </w:tabs>
              <w:jc w:val="center"/>
              <w:rPr>
                <w:rFonts w:ascii="Bookman Old Style" w:hAnsi="Bookman Old Style"/>
                <w:sz w:val="18"/>
                <w:szCs w:val="18"/>
              </w:rPr>
            </w:pPr>
            <w:r w:rsidRPr="00D11816">
              <w:rPr>
                <w:rFonts w:ascii="Bookman Old Style" w:hAnsi="Bookman Old Style"/>
                <w:sz w:val="18"/>
                <w:szCs w:val="18"/>
              </w:rPr>
              <w:t>Adjoint Administratif de 2</w:t>
            </w:r>
            <w:r w:rsidRPr="00D11816">
              <w:rPr>
                <w:rFonts w:ascii="Bookman Old Style" w:hAnsi="Bookman Old Style"/>
                <w:sz w:val="18"/>
                <w:szCs w:val="18"/>
                <w:vertAlign w:val="superscript"/>
              </w:rPr>
              <w:t>ème</w:t>
            </w:r>
            <w:r w:rsidRPr="00D11816">
              <w:rPr>
                <w:rFonts w:ascii="Bookman Old Style" w:hAnsi="Bookman Old Style"/>
                <w:sz w:val="18"/>
                <w:szCs w:val="18"/>
              </w:rPr>
              <w:t xml:space="preserve"> classe</w:t>
            </w:r>
          </w:p>
        </w:tc>
        <w:tc>
          <w:tcPr>
            <w:tcW w:w="1069" w:type="dxa"/>
            <w:tcBorders>
              <w:top w:val="single" w:sz="4" w:space="0" w:color="auto"/>
              <w:left w:val="single" w:sz="4" w:space="0" w:color="auto"/>
              <w:bottom w:val="single" w:sz="4" w:space="0" w:color="auto"/>
              <w:right w:val="single" w:sz="4" w:space="0" w:color="auto"/>
            </w:tcBorders>
            <w:vAlign w:val="center"/>
            <w:hideMark/>
          </w:tcPr>
          <w:p w:rsidR="00FC1ED4" w:rsidRPr="00D11816" w:rsidRDefault="00FC1ED4" w:rsidP="00FE7B20">
            <w:pPr>
              <w:tabs>
                <w:tab w:val="left" w:pos="1080"/>
              </w:tabs>
              <w:jc w:val="center"/>
              <w:rPr>
                <w:rFonts w:ascii="Bookman Old Style" w:hAnsi="Bookman Old Style"/>
                <w:sz w:val="18"/>
                <w:szCs w:val="18"/>
              </w:rPr>
            </w:pPr>
            <w:r w:rsidRPr="00D11816">
              <w:rPr>
                <w:rFonts w:ascii="Bookman Old Style" w:hAnsi="Bookman Old Style"/>
                <w:sz w:val="18"/>
                <w:szCs w:val="18"/>
              </w:rPr>
              <w:t>1</w:t>
            </w:r>
          </w:p>
        </w:tc>
        <w:tc>
          <w:tcPr>
            <w:tcW w:w="647" w:type="dxa"/>
            <w:tcBorders>
              <w:top w:val="single" w:sz="4" w:space="0" w:color="auto"/>
              <w:left w:val="single" w:sz="4" w:space="0" w:color="auto"/>
              <w:bottom w:val="single" w:sz="4" w:space="0" w:color="auto"/>
              <w:right w:val="single" w:sz="4" w:space="0" w:color="auto"/>
            </w:tcBorders>
            <w:vAlign w:val="center"/>
            <w:hideMark/>
          </w:tcPr>
          <w:p w:rsidR="00FC1ED4" w:rsidRPr="00D11816" w:rsidRDefault="00FC1ED4" w:rsidP="00FE7B20">
            <w:pPr>
              <w:tabs>
                <w:tab w:val="left" w:pos="1080"/>
              </w:tabs>
              <w:jc w:val="center"/>
              <w:rPr>
                <w:rFonts w:ascii="Bookman Old Style" w:hAnsi="Bookman Old Style"/>
                <w:sz w:val="18"/>
                <w:szCs w:val="18"/>
              </w:rPr>
            </w:pPr>
            <w:r w:rsidRPr="00D11816">
              <w:rPr>
                <w:rFonts w:ascii="Bookman Old Style" w:hAnsi="Bookman Old Style"/>
                <w:sz w:val="18"/>
                <w:szCs w:val="18"/>
              </w:rPr>
              <w:t>C</w:t>
            </w:r>
          </w:p>
        </w:tc>
        <w:tc>
          <w:tcPr>
            <w:tcW w:w="1773" w:type="dxa"/>
            <w:tcBorders>
              <w:top w:val="single" w:sz="4" w:space="0" w:color="auto"/>
              <w:left w:val="single" w:sz="4" w:space="0" w:color="auto"/>
              <w:bottom w:val="single" w:sz="4" w:space="0" w:color="auto"/>
              <w:right w:val="single" w:sz="4" w:space="0" w:color="auto"/>
            </w:tcBorders>
            <w:vAlign w:val="center"/>
            <w:hideMark/>
          </w:tcPr>
          <w:p w:rsidR="00FC1ED4" w:rsidRPr="00D11816" w:rsidRDefault="00FC1ED4" w:rsidP="00FE7B20">
            <w:pPr>
              <w:tabs>
                <w:tab w:val="left" w:pos="1080"/>
              </w:tabs>
              <w:jc w:val="center"/>
              <w:rPr>
                <w:rFonts w:ascii="Bookman Old Style" w:hAnsi="Bookman Old Style"/>
                <w:sz w:val="18"/>
                <w:szCs w:val="18"/>
              </w:rPr>
            </w:pPr>
            <w:r w:rsidRPr="00D11816">
              <w:rPr>
                <w:rFonts w:ascii="Bookman Old Style" w:hAnsi="Bookman Old Style"/>
                <w:sz w:val="18"/>
                <w:szCs w:val="18"/>
              </w:rPr>
              <w:t>TNC (16h00)</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1ED4" w:rsidRPr="00D11816" w:rsidRDefault="00FC1ED4" w:rsidP="00FE7B20">
            <w:pPr>
              <w:tabs>
                <w:tab w:val="left" w:pos="1080"/>
              </w:tabs>
              <w:jc w:val="center"/>
              <w:rPr>
                <w:rFonts w:ascii="Bookman Old Style" w:hAnsi="Bookman Old Style"/>
                <w:sz w:val="18"/>
                <w:szCs w:val="18"/>
              </w:rPr>
            </w:pPr>
            <w:r w:rsidRPr="00D11816">
              <w:rPr>
                <w:rFonts w:ascii="Bookman Old Style" w:hAnsi="Bookman Old Style"/>
                <w:sz w:val="18"/>
                <w:szCs w:val="18"/>
              </w:rPr>
              <w:t>01/01/2014</w:t>
            </w:r>
          </w:p>
        </w:tc>
      </w:tr>
    </w:tbl>
    <w:p w:rsidR="00FC1ED4" w:rsidRPr="00863684" w:rsidRDefault="00FC1ED4" w:rsidP="00FC1ED4">
      <w:pPr>
        <w:tabs>
          <w:tab w:val="left" w:pos="1080"/>
        </w:tabs>
        <w:jc w:val="both"/>
        <w:rPr>
          <w:rFonts w:ascii="Bookman Old Style" w:hAnsi="Bookman Old Style"/>
          <w:sz w:val="22"/>
          <w:szCs w:val="22"/>
        </w:rPr>
      </w:pPr>
    </w:p>
    <w:p w:rsidR="00E974DF" w:rsidRPr="004918E5" w:rsidRDefault="00E974DF" w:rsidP="00E974DF">
      <w:pPr>
        <w:tabs>
          <w:tab w:val="right" w:pos="9923"/>
        </w:tabs>
        <w:ind w:firstLine="567"/>
        <w:rPr>
          <w:rFonts w:ascii="Bookman Old Style" w:hAnsi="Bookman Old Style"/>
          <w:b/>
          <w:bCs/>
          <w:sz w:val="22"/>
          <w:szCs w:val="22"/>
        </w:rPr>
      </w:pPr>
      <w:r w:rsidRPr="004918E5">
        <w:rPr>
          <w:rFonts w:ascii="Bookman Old Style" w:hAnsi="Bookman Old Style"/>
          <w:b/>
          <w:bCs/>
          <w:sz w:val="22"/>
          <w:szCs w:val="22"/>
        </w:rPr>
        <w:sym w:font="Wingdings" w:char="F0DC"/>
      </w:r>
      <w:r w:rsidRPr="004918E5">
        <w:rPr>
          <w:rFonts w:ascii="Bookman Old Style" w:hAnsi="Bookman Old Style"/>
          <w:b/>
          <w:bCs/>
          <w:sz w:val="22"/>
          <w:szCs w:val="22"/>
        </w:rPr>
        <w:t xml:space="preserve"> Adopté à l’unanimité</w:t>
      </w:r>
    </w:p>
    <w:p w:rsidR="00FC1ED4" w:rsidRPr="00863684" w:rsidRDefault="00FC1ED4" w:rsidP="00FC1ED4">
      <w:pPr>
        <w:tabs>
          <w:tab w:val="left" w:pos="1080"/>
        </w:tabs>
        <w:jc w:val="both"/>
        <w:rPr>
          <w:rFonts w:ascii="Bookman Old Style" w:hAnsi="Bookman Old Style"/>
          <w:sz w:val="22"/>
          <w:szCs w:val="22"/>
        </w:rPr>
      </w:pPr>
    </w:p>
    <w:p w:rsidR="00FC1ED4" w:rsidRDefault="00FC1ED4" w:rsidP="00135AEF">
      <w:pPr>
        <w:jc w:val="both"/>
        <w:rPr>
          <w:rFonts w:ascii="Bookman Old Style" w:hAnsi="Bookman Old Style"/>
          <w:bCs/>
          <w:sz w:val="22"/>
          <w:szCs w:val="22"/>
        </w:rPr>
      </w:pPr>
    </w:p>
    <w:p w:rsidR="001D1B91" w:rsidRPr="001D1B91" w:rsidRDefault="001D1B91" w:rsidP="001D1B91">
      <w:pPr>
        <w:shd w:val="clear" w:color="auto" w:fill="D9D9D9" w:themeFill="background1" w:themeFillShade="D9"/>
        <w:jc w:val="both"/>
        <w:rPr>
          <w:rFonts w:ascii="Bookman Old Style" w:hAnsi="Bookman Old Style"/>
          <w:b/>
          <w:bCs/>
          <w:sz w:val="22"/>
          <w:szCs w:val="22"/>
        </w:rPr>
      </w:pPr>
    </w:p>
    <w:p w:rsidR="00135AEF" w:rsidRPr="001D1B91" w:rsidRDefault="00135AEF" w:rsidP="001D1B91">
      <w:pPr>
        <w:shd w:val="clear" w:color="auto" w:fill="D9D9D9" w:themeFill="background1" w:themeFillShade="D9"/>
        <w:jc w:val="both"/>
        <w:rPr>
          <w:rFonts w:ascii="Bookman Old Style" w:hAnsi="Bookman Old Style"/>
          <w:b/>
          <w:sz w:val="22"/>
          <w:szCs w:val="22"/>
        </w:rPr>
      </w:pPr>
      <w:r w:rsidRPr="001D1B91">
        <w:rPr>
          <w:rFonts w:ascii="Bookman Old Style" w:hAnsi="Bookman Old Style"/>
          <w:b/>
          <w:sz w:val="22"/>
          <w:szCs w:val="22"/>
        </w:rPr>
        <w:t xml:space="preserve">Dossier n°2013-105 - </w:t>
      </w:r>
      <w:r w:rsidRPr="001D1B91">
        <w:rPr>
          <w:rFonts w:ascii="Bookman Old Style" w:hAnsi="Bookman Old Style"/>
          <w:b/>
          <w:bCs/>
          <w:sz w:val="22"/>
          <w:szCs w:val="22"/>
        </w:rPr>
        <w:t xml:space="preserve">Personnel territorial – </w:t>
      </w:r>
      <w:r w:rsidRPr="001D1B91">
        <w:rPr>
          <w:rFonts w:ascii="Bookman Old Style" w:hAnsi="Bookman Old Style" w:cs="Arial"/>
          <w:b/>
          <w:sz w:val="22"/>
          <w:szCs w:val="22"/>
        </w:rPr>
        <w:t xml:space="preserve">Protection sociale complémentaire - </w:t>
      </w:r>
      <w:r w:rsidRPr="001D1B91">
        <w:rPr>
          <w:rFonts w:ascii="Bookman Old Style" w:hAnsi="Bookman Old Style"/>
          <w:b/>
          <w:sz w:val="22"/>
          <w:szCs w:val="22"/>
        </w:rPr>
        <w:t>Adhésion à la convention de participation en matière de protection sociale complémentaire souscrit par le cdg42 pour le risque « santé » et/ou « prévoyance » et approbation du montant de la participation financière, ainsi que de ses modalités de versement</w:t>
      </w:r>
    </w:p>
    <w:p w:rsidR="001D1B91" w:rsidRDefault="001D1B91" w:rsidP="001D1B91">
      <w:pPr>
        <w:shd w:val="clear" w:color="auto" w:fill="D9D9D9" w:themeFill="background1" w:themeFillShade="D9"/>
        <w:jc w:val="both"/>
        <w:rPr>
          <w:rFonts w:ascii="Bookman Old Style" w:hAnsi="Bookman Old Style"/>
          <w:bCs/>
          <w:sz w:val="22"/>
          <w:szCs w:val="22"/>
        </w:rPr>
      </w:pPr>
      <w:r w:rsidRPr="00026549">
        <w:rPr>
          <w:rFonts w:ascii="Bookman Old Style" w:hAnsi="Bookman Old Style"/>
          <w:b/>
          <w:bCs/>
          <w:sz w:val="22"/>
          <w:szCs w:val="22"/>
        </w:rPr>
        <w:t>Dossier présenté par</w:t>
      </w:r>
      <w:r>
        <w:rPr>
          <w:rFonts w:ascii="Bookman Old Style" w:hAnsi="Bookman Old Style"/>
          <w:b/>
          <w:bCs/>
          <w:sz w:val="22"/>
          <w:szCs w:val="22"/>
        </w:rPr>
        <w:t xml:space="preserve"> Madame GIRARDON</w:t>
      </w:r>
    </w:p>
    <w:p w:rsidR="00525E15" w:rsidRDefault="00525E15" w:rsidP="001D1B91">
      <w:pPr>
        <w:shd w:val="clear" w:color="auto" w:fill="D9D9D9" w:themeFill="background1" w:themeFillShade="D9"/>
        <w:jc w:val="both"/>
        <w:rPr>
          <w:rFonts w:ascii="Bookman Old Style" w:hAnsi="Bookman Old Style"/>
          <w:b/>
          <w:bCs/>
          <w:sz w:val="22"/>
          <w:szCs w:val="22"/>
        </w:rPr>
        <w:sectPr w:rsidR="00525E15" w:rsidSect="00957F88">
          <w:type w:val="continuous"/>
          <w:pgSz w:w="11906" w:h="16838"/>
          <w:pgMar w:top="907" w:right="1304" w:bottom="907" w:left="964" w:header="709" w:footer="709" w:gutter="0"/>
          <w:cols w:space="708"/>
          <w:docGrid w:linePitch="360"/>
        </w:sectPr>
      </w:pPr>
    </w:p>
    <w:p w:rsidR="001D1B91" w:rsidRPr="001D1B91" w:rsidRDefault="001D1B91" w:rsidP="00957F88">
      <w:pPr>
        <w:shd w:val="clear" w:color="auto" w:fill="D9D9D9" w:themeFill="background1" w:themeFillShade="D9"/>
        <w:ind w:left="-426" w:right="282"/>
        <w:jc w:val="both"/>
        <w:rPr>
          <w:rFonts w:ascii="Bookman Old Style" w:hAnsi="Bookman Old Style"/>
          <w:b/>
          <w:bCs/>
          <w:sz w:val="22"/>
          <w:szCs w:val="22"/>
        </w:rPr>
      </w:pPr>
    </w:p>
    <w:p w:rsidR="009461FA" w:rsidRPr="00863684" w:rsidRDefault="009461FA" w:rsidP="009461FA">
      <w:pPr>
        <w:pStyle w:val="Titre"/>
        <w:spacing w:before="0"/>
        <w:rPr>
          <w:rFonts w:ascii="Bookman Old Style" w:hAnsi="Bookman Old Style"/>
          <w:sz w:val="22"/>
          <w:szCs w:val="22"/>
          <w14:shadow w14:blurRad="50800" w14:dist="38100" w14:dir="2700000" w14:sx="100000" w14:sy="100000" w14:kx="0" w14:ky="0" w14:algn="tl">
            <w14:srgbClr w14:val="000000">
              <w14:alpha w14:val="60000"/>
            </w14:srgbClr>
          </w14:shadow>
        </w:rPr>
      </w:pPr>
    </w:p>
    <w:p w:rsidR="009461FA" w:rsidRPr="00863684" w:rsidRDefault="009461FA" w:rsidP="009461FA">
      <w:pPr>
        <w:ind w:firstLine="567"/>
        <w:jc w:val="both"/>
        <w:rPr>
          <w:rFonts w:ascii="Bookman Old Style" w:hAnsi="Bookman Old Style"/>
          <w:sz w:val="22"/>
          <w:szCs w:val="22"/>
        </w:rPr>
      </w:pPr>
      <w:r w:rsidRPr="00863684">
        <w:rPr>
          <w:rFonts w:ascii="Bookman Old Style" w:hAnsi="Bookman Old Style"/>
          <w:sz w:val="22"/>
          <w:szCs w:val="22"/>
        </w:rPr>
        <w:t>Madame le Maire expose à l’assemblée :</w:t>
      </w:r>
    </w:p>
    <w:p w:rsidR="009461FA" w:rsidRPr="00863684" w:rsidRDefault="009461FA" w:rsidP="009461FA">
      <w:pPr>
        <w:jc w:val="both"/>
        <w:rPr>
          <w:rFonts w:ascii="Bookman Old Style" w:hAnsi="Bookman Old Style"/>
          <w:sz w:val="22"/>
          <w:szCs w:val="22"/>
        </w:rPr>
      </w:pPr>
      <w:r w:rsidRPr="00863684">
        <w:rPr>
          <w:rFonts w:ascii="Bookman Old Style" w:hAnsi="Bookman Old Style"/>
          <w:sz w:val="22"/>
          <w:szCs w:val="22"/>
        </w:rPr>
        <w:t>- depuis la loi n°2007-209 du 19 février 2007, qui a introduit un article 22 bis dans la loi n° 83-634 du 13 juillet 1983, les collectivités territoriales et leurs établissements publics peuvent contribuer au financement des garanties de protection sociale complémentaire auxquelles souscrivent les agents qu’elles emploient. Cette participation est réservée aux contrats ou règlements garantissant la mise en œuvre de dispositifs de solidarité entre les bénéficiaires, actifs et retraités.</w:t>
      </w:r>
    </w:p>
    <w:p w:rsidR="009461FA" w:rsidRPr="00863684" w:rsidRDefault="009461FA" w:rsidP="009461FA">
      <w:pPr>
        <w:jc w:val="both"/>
        <w:rPr>
          <w:rFonts w:ascii="Bookman Old Style" w:hAnsi="Bookman Old Style"/>
          <w:sz w:val="22"/>
          <w:szCs w:val="22"/>
        </w:rPr>
      </w:pPr>
      <w:r w:rsidRPr="00863684">
        <w:rPr>
          <w:rFonts w:ascii="Bookman Old Style" w:hAnsi="Bookman Old Style"/>
          <w:sz w:val="22"/>
          <w:szCs w:val="22"/>
        </w:rPr>
        <w:t>- la loi n°2009-972 du 3 août 2009 relative à la mobilité et aux parcours professionnels a précisé les grands principes et modalités de cette participation des employeurs au financement de la protection sociale complémentaire de leurs agents (article 88-2 de la loi n°84-53 du 26 janvier 1984). Ainsi, sont éligibles à cette participation les contrats et règlements en matière de santé ou de prévoyance remplissant la condition de solidarité prévue à l’article 22 bis de la loi du 13 juillet 1983, attestée par la délivrance d’un label dans les conditions prévues à l’article L.310-12-2 du Code des assurances ou vérifiée dans le cadre d’une procédure de mise en concurrence transparente et non discriminatoire.</w:t>
      </w:r>
    </w:p>
    <w:p w:rsidR="009461FA" w:rsidRPr="00863684" w:rsidRDefault="009461FA" w:rsidP="009461FA">
      <w:pPr>
        <w:jc w:val="both"/>
        <w:rPr>
          <w:rFonts w:ascii="Bookman Old Style" w:hAnsi="Bookman Old Style"/>
          <w:sz w:val="22"/>
          <w:szCs w:val="22"/>
        </w:rPr>
      </w:pPr>
      <w:r w:rsidRPr="00863684">
        <w:rPr>
          <w:rFonts w:ascii="Bookman Old Style" w:hAnsi="Bookman Old Style"/>
          <w:sz w:val="22"/>
          <w:szCs w:val="22"/>
        </w:rPr>
        <w:t>- le décret n°2011-1474 du 8 novembre 2011 complété par quatre arrêtés d’application publiés le même jour, a précisé les modalités pratiques de mise en œuvre de cette participation.</w:t>
      </w:r>
    </w:p>
    <w:p w:rsidR="009461FA" w:rsidRPr="00863684" w:rsidRDefault="009461FA" w:rsidP="009461FA">
      <w:pPr>
        <w:jc w:val="both"/>
        <w:rPr>
          <w:rFonts w:ascii="Bookman Old Style" w:hAnsi="Bookman Old Style"/>
          <w:sz w:val="22"/>
          <w:szCs w:val="22"/>
        </w:rPr>
      </w:pPr>
      <w:r w:rsidRPr="00863684">
        <w:rPr>
          <w:rFonts w:ascii="Bookman Old Style" w:hAnsi="Bookman Old Style"/>
          <w:sz w:val="22"/>
          <w:szCs w:val="22"/>
        </w:rPr>
        <w:t xml:space="preserve">- par délibération n°2012-04-25/04 du 25 avril 2012, le Centre de gestion de la fonction publique territoriale de la Loire (cdg42) s’est engagé dans une démarche visant à faire bénéficier les collectivités et les établissements du département qui le souhaitent d’une convention de participation au financement des garanties de protection sociale en matière de santé et de prévoyance pour leurs agents. </w:t>
      </w:r>
    </w:p>
    <w:p w:rsidR="009461FA" w:rsidRPr="00863684" w:rsidRDefault="009461FA" w:rsidP="009461FA">
      <w:pPr>
        <w:jc w:val="both"/>
        <w:rPr>
          <w:rFonts w:ascii="Bookman Old Style" w:hAnsi="Bookman Old Style"/>
          <w:sz w:val="22"/>
          <w:szCs w:val="22"/>
        </w:rPr>
      </w:pPr>
      <w:r w:rsidRPr="00863684">
        <w:rPr>
          <w:rFonts w:ascii="Bookman Old Style" w:hAnsi="Bookman Old Style"/>
          <w:sz w:val="22"/>
          <w:szCs w:val="22"/>
        </w:rPr>
        <w:t>- dans ce cadre, le cdg42 a mis en œuvre une procédure de mise en concurrence transparente et non discriminatoire, non soumise aux dispositions du code des marchés publics concernant son déroulement. Cette procédure a fait émerger des offres au meilleur rapport qualité prix garantissant la solidarité familiale et intergénérationnelle, ainsi que la meilleure réponse aux besoins très diversifiés des agents.</w:t>
      </w:r>
    </w:p>
    <w:p w:rsidR="009461FA" w:rsidRPr="00863684" w:rsidRDefault="009461FA" w:rsidP="009461FA">
      <w:pPr>
        <w:jc w:val="both"/>
        <w:rPr>
          <w:rFonts w:ascii="Bookman Old Style" w:hAnsi="Bookman Old Style"/>
          <w:spacing w:val="-8"/>
          <w:sz w:val="22"/>
          <w:szCs w:val="22"/>
        </w:rPr>
      </w:pPr>
      <w:r w:rsidRPr="00863684">
        <w:rPr>
          <w:rFonts w:ascii="Bookman Old Style" w:hAnsi="Bookman Old Style"/>
          <w:spacing w:val="-8"/>
          <w:sz w:val="22"/>
          <w:szCs w:val="22"/>
        </w:rPr>
        <w:t>- par délibération n°2013-02-20/01 du 20 février 2013, le cdg42 a conclu une convention de participation avec la M.N.T. pour les risques « santé » et « prévoyance »</w:t>
      </w:r>
      <w:r w:rsidRPr="00863684">
        <w:rPr>
          <w:rFonts w:ascii="Bookman Old Style" w:hAnsi="Bookman Old Style"/>
          <w:sz w:val="22"/>
          <w:szCs w:val="22"/>
        </w:rPr>
        <w:t xml:space="preserve"> dont la durée est de 6 ans</w:t>
      </w:r>
      <w:r w:rsidRPr="00863684">
        <w:rPr>
          <w:rFonts w:ascii="Bookman Old Style" w:hAnsi="Bookman Old Style"/>
          <w:spacing w:val="-8"/>
          <w:sz w:val="22"/>
          <w:szCs w:val="22"/>
        </w:rPr>
        <w:t>.</w:t>
      </w:r>
    </w:p>
    <w:p w:rsidR="009461FA" w:rsidRPr="00863684" w:rsidRDefault="009461FA" w:rsidP="009461FA">
      <w:pPr>
        <w:jc w:val="both"/>
        <w:rPr>
          <w:rFonts w:ascii="Bookman Old Style" w:hAnsi="Bookman Old Style"/>
          <w:sz w:val="22"/>
          <w:szCs w:val="22"/>
        </w:rPr>
      </w:pPr>
      <w:r w:rsidRPr="00863684">
        <w:rPr>
          <w:rFonts w:ascii="Bookman Old Style" w:hAnsi="Bookman Old Style"/>
          <w:sz w:val="22"/>
          <w:szCs w:val="22"/>
        </w:rPr>
        <w:t>- conformément à l’article 25 de la loi n°84-53 du 26 janvier 1984 précitée, les collectivités et établissements publics ne pourront adhérer à ces conventions que par délibération, après signature d’une convention avec le cdg42.</w:t>
      </w:r>
    </w:p>
    <w:p w:rsidR="009461FA" w:rsidRPr="00863684" w:rsidRDefault="009461FA" w:rsidP="00635FA1">
      <w:pPr>
        <w:ind w:firstLine="284"/>
        <w:jc w:val="both"/>
        <w:rPr>
          <w:rFonts w:ascii="Bookman Old Style" w:hAnsi="Bookman Old Style"/>
          <w:sz w:val="22"/>
          <w:szCs w:val="22"/>
        </w:rPr>
      </w:pPr>
      <w:r w:rsidRPr="00863684">
        <w:rPr>
          <w:rFonts w:ascii="Bookman Old Style" w:hAnsi="Bookman Old Style"/>
          <w:sz w:val="22"/>
          <w:szCs w:val="22"/>
        </w:rPr>
        <w:t>Cette adhésion permettra aux collectivités et établissements publics signataires de faire bénéficier leurs agents des conventions de participation portées par le cdg42 en matière de protection sociale complémentaire pour le risque « santé » et « prévoyance » aux conditions avantageuses conclues avec les titulaires.</w:t>
      </w:r>
    </w:p>
    <w:p w:rsidR="009461FA" w:rsidRPr="00863684" w:rsidRDefault="009461FA" w:rsidP="00635FA1">
      <w:pPr>
        <w:ind w:firstLine="284"/>
        <w:jc w:val="both"/>
        <w:rPr>
          <w:rFonts w:ascii="Bookman Old Style" w:hAnsi="Bookman Old Style"/>
          <w:sz w:val="22"/>
          <w:szCs w:val="22"/>
        </w:rPr>
      </w:pPr>
      <w:r w:rsidRPr="00863684">
        <w:rPr>
          <w:rFonts w:ascii="Bookman Old Style" w:hAnsi="Bookman Old Style"/>
          <w:sz w:val="22"/>
          <w:szCs w:val="22"/>
        </w:rPr>
        <w:t>La convention que les collectivités et établissements de la Loire doivent signer avec le cdg42 avant d’adhérer à ces conventions de participation règle les obligations des parties pendant la durée d’exécution des conventions.</w:t>
      </w:r>
    </w:p>
    <w:p w:rsidR="009461FA" w:rsidRPr="00863684" w:rsidRDefault="009461FA" w:rsidP="00635FA1">
      <w:pPr>
        <w:ind w:firstLine="284"/>
        <w:jc w:val="both"/>
        <w:rPr>
          <w:rFonts w:ascii="Bookman Old Style" w:hAnsi="Bookman Old Style"/>
          <w:sz w:val="22"/>
          <w:szCs w:val="22"/>
        </w:rPr>
      </w:pPr>
      <w:r w:rsidRPr="00863684">
        <w:rPr>
          <w:rFonts w:ascii="Bookman Old Style" w:hAnsi="Bookman Old Style"/>
          <w:sz w:val="22"/>
          <w:szCs w:val="22"/>
        </w:rPr>
        <w:t xml:space="preserve">Il convient de noter que si le cdg42 est garant du bon fonctionnement de ces conventions, il ne jouera aucun rôle dans l’exécution de celles-ci. </w:t>
      </w:r>
    </w:p>
    <w:p w:rsidR="009461FA" w:rsidRPr="00863684" w:rsidRDefault="009461FA" w:rsidP="00635FA1">
      <w:pPr>
        <w:ind w:firstLine="284"/>
        <w:jc w:val="both"/>
        <w:rPr>
          <w:rFonts w:ascii="Bookman Old Style" w:hAnsi="Bookman Old Style"/>
          <w:sz w:val="22"/>
          <w:szCs w:val="22"/>
        </w:rPr>
      </w:pPr>
      <w:r w:rsidRPr="00863684">
        <w:rPr>
          <w:rFonts w:ascii="Bookman Old Style" w:hAnsi="Bookman Old Style"/>
          <w:sz w:val="22"/>
          <w:szCs w:val="22"/>
        </w:rPr>
        <w:t>Compte-tenu du temps consacré par les services du cdg42 à ce dossier et du coût de l’assistance nécessitée par le montage et le suivi de ce projet, il est proposé un droit d’adhésion fonction des effectifs de chaque collectivité.</w:t>
      </w:r>
    </w:p>
    <w:p w:rsidR="009461FA" w:rsidRPr="00863684" w:rsidRDefault="009461FA" w:rsidP="00635FA1">
      <w:pPr>
        <w:ind w:firstLine="284"/>
        <w:jc w:val="both"/>
        <w:rPr>
          <w:rFonts w:ascii="Bookman Old Style" w:hAnsi="Bookman Old Style"/>
          <w:sz w:val="22"/>
          <w:szCs w:val="22"/>
        </w:rPr>
      </w:pPr>
      <w:r w:rsidRPr="00863684">
        <w:rPr>
          <w:rFonts w:ascii="Bookman Old Style" w:hAnsi="Bookman Old Style"/>
          <w:sz w:val="22"/>
          <w:szCs w:val="22"/>
        </w:rPr>
        <w:t>Ce droit d’adhésion sera versé au titre de l’adhésion aux conventions de participation pour la période allant du 1</w:t>
      </w:r>
      <w:r w:rsidRPr="00863684">
        <w:rPr>
          <w:rFonts w:ascii="Bookman Old Style" w:hAnsi="Bookman Old Style"/>
          <w:sz w:val="22"/>
          <w:szCs w:val="22"/>
          <w:vertAlign w:val="superscript"/>
        </w:rPr>
        <w:t>er</w:t>
      </w:r>
      <w:r w:rsidRPr="00863684">
        <w:rPr>
          <w:rFonts w:ascii="Bookman Old Style" w:hAnsi="Bookman Old Style"/>
          <w:sz w:val="22"/>
          <w:szCs w:val="22"/>
        </w:rPr>
        <w:t xml:space="preserve"> avril 2013 et jusqu’à leur terme.</w:t>
      </w:r>
    </w:p>
    <w:p w:rsidR="009461FA" w:rsidRPr="00863684" w:rsidRDefault="009461FA" w:rsidP="00635FA1">
      <w:pPr>
        <w:ind w:firstLine="284"/>
        <w:jc w:val="both"/>
        <w:rPr>
          <w:rFonts w:ascii="Bookman Old Style" w:hAnsi="Bookman Old Style"/>
          <w:sz w:val="22"/>
          <w:szCs w:val="22"/>
        </w:rPr>
      </w:pPr>
      <w:r w:rsidRPr="00863684">
        <w:rPr>
          <w:rFonts w:ascii="Bookman Old Style" w:hAnsi="Bookman Old Style"/>
          <w:sz w:val="22"/>
          <w:szCs w:val="22"/>
        </w:rPr>
        <w:t>Enfin, l’organe délibérant doit fixer le montant de la participation versée aux agents et se prononcer sur les modalités de son versement.</w:t>
      </w:r>
    </w:p>
    <w:p w:rsidR="00525E15" w:rsidRDefault="009461FA" w:rsidP="00525E15">
      <w:pPr>
        <w:ind w:firstLine="284"/>
        <w:rPr>
          <w:rFonts w:ascii="Bookman Old Style" w:hAnsi="Bookman Old Style"/>
          <w:sz w:val="22"/>
          <w:szCs w:val="22"/>
        </w:rPr>
        <w:sectPr w:rsidR="00525E15" w:rsidSect="00525E15">
          <w:type w:val="continuous"/>
          <w:pgSz w:w="11906" w:h="16838"/>
          <w:pgMar w:top="907" w:right="964" w:bottom="907" w:left="1304" w:header="709" w:footer="709" w:gutter="0"/>
          <w:cols w:space="708"/>
          <w:docGrid w:linePitch="360"/>
        </w:sectPr>
      </w:pPr>
      <w:r w:rsidRPr="00863684">
        <w:rPr>
          <w:rFonts w:ascii="Bookman Old Style" w:hAnsi="Bookman Old Style"/>
          <w:sz w:val="22"/>
          <w:szCs w:val="22"/>
        </w:rPr>
        <w:t>En outre, les collectivités territoriales et leurs établissements publics peuvent moduler leur participation dans un but d'intérêt social, en prenant en compte le revenu des agents et, le cas échéant, leur situation familiale.</w:t>
      </w:r>
    </w:p>
    <w:p w:rsidR="009461FA" w:rsidRPr="00863684" w:rsidRDefault="009461FA" w:rsidP="00635FA1">
      <w:pPr>
        <w:ind w:firstLine="284"/>
        <w:jc w:val="both"/>
        <w:rPr>
          <w:rFonts w:ascii="Bookman Old Style" w:hAnsi="Bookman Old Style"/>
          <w:sz w:val="22"/>
          <w:szCs w:val="22"/>
        </w:rPr>
      </w:pPr>
    </w:p>
    <w:p w:rsidR="009461FA" w:rsidRPr="00863684" w:rsidRDefault="009461FA" w:rsidP="00635FA1">
      <w:pPr>
        <w:ind w:firstLine="284"/>
        <w:jc w:val="both"/>
        <w:rPr>
          <w:rFonts w:ascii="Bookman Old Style" w:hAnsi="Bookman Old Style"/>
          <w:sz w:val="22"/>
          <w:szCs w:val="22"/>
        </w:rPr>
      </w:pPr>
      <w:r w:rsidRPr="00863684">
        <w:rPr>
          <w:rFonts w:ascii="Bookman Old Style" w:hAnsi="Bookman Old Style"/>
          <w:sz w:val="22"/>
          <w:szCs w:val="22"/>
        </w:rPr>
        <w:t>Par ailleurs, l’organe délibérant est compétent pour choisir, pour le risque « prévoyance », le niveau de garantie auquel les bénéficiaires pourront souscrire.</w:t>
      </w:r>
    </w:p>
    <w:p w:rsidR="009461FA" w:rsidRPr="00863684" w:rsidRDefault="009461FA" w:rsidP="00635FA1">
      <w:pPr>
        <w:tabs>
          <w:tab w:val="left" w:pos="284"/>
        </w:tabs>
        <w:ind w:firstLine="284"/>
        <w:jc w:val="both"/>
        <w:rPr>
          <w:rFonts w:ascii="Bookman Old Style" w:hAnsi="Bookman Old Style"/>
          <w:sz w:val="22"/>
          <w:szCs w:val="22"/>
        </w:rPr>
      </w:pPr>
      <w:r w:rsidRPr="00863684">
        <w:rPr>
          <w:rFonts w:ascii="Bookman Old Style" w:hAnsi="Bookman Old Style"/>
          <w:iCs/>
          <w:sz w:val="22"/>
          <w:szCs w:val="22"/>
        </w:rPr>
        <w:t>Considérant l’intérêt pour la commune d’adhérer aux conventions de participation pour ses agents,</w:t>
      </w:r>
      <w:r w:rsidR="00E974DF">
        <w:rPr>
          <w:rFonts w:ascii="Bookman Old Style" w:hAnsi="Bookman Old Style"/>
          <w:iCs/>
          <w:sz w:val="22"/>
          <w:szCs w:val="22"/>
        </w:rPr>
        <w:t xml:space="preserve"> </w:t>
      </w:r>
      <w:r w:rsidRPr="00863684">
        <w:rPr>
          <w:rFonts w:ascii="Bookman Old Style" w:hAnsi="Bookman Old Style"/>
          <w:sz w:val="22"/>
          <w:szCs w:val="22"/>
        </w:rPr>
        <w:t xml:space="preserve">le Conseil municipal, </w:t>
      </w:r>
      <w:r w:rsidR="000412D8" w:rsidRPr="000412D8">
        <w:rPr>
          <w:rFonts w:ascii="Bookman Old Style" w:hAnsi="Bookman Old Style"/>
          <w:b/>
          <w:sz w:val="22"/>
          <w:szCs w:val="22"/>
        </w:rPr>
        <w:t>décide,</w:t>
      </w:r>
    </w:p>
    <w:p w:rsidR="009461FA" w:rsidRPr="00863684" w:rsidRDefault="009461FA" w:rsidP="009461FA">
      <w:pPr>
        <w:jc w:val="both"/>
        <w:rPr>
          <w:rFonts w:ascii="Bookman Old Style" w:hAnsi="Bookman Old Style"/>
          <w:sz w:val="22"/>
          <w:szCs w:val="22"/>
        </w:rPr>
      </w:pPr>
      <w:r w:rsidRPr="000412D8">
        <w:rPr>
          <w:rFonts w:ascii="Bookman Old Style" w:hAnsi="Bookman Old Style"/>
          <w:b/>
          <w:sz w:val="22"/>
          <w:szCs w:val="22"/>
        </w:rPr>
        <w:t>Article 1 : d’approuver</w:t>
      </w:r>
      <w:r w:rsidRPr="00863684">
        <w:rPr>
          <w:rFonts w:ascii="Bookman Old Style" w:hAnsi="Bookman Old Style"/>
          <w:b/>
          <w:sz w:val="22"/>
          <w:szCs w:val="22"/>
        </w:rPr>
        <w:t xml:space="preserve"> </w:t>
      </w:r>
      <w:r w:rsidRPr="00863684">
        <w:rPr>
          <w:rFonts w:ascii="Bookman Old Style" w:hAnsi="Bookman Old Style"/>
          <w:sz w:val="22"/>
          <w:szCs w:val="22"/>
        </w:rPr>
        <w:t xml:space="preserve">la convention d’adhésion à intervenir en application de l’article 25 de la loi du 26 janvier 1984 avec le cdg42 et </w:t>
      </w:r>
      <w:r w:rsidRPr="00863684">
        <w:rPr>
          <w:rFonts w:ascii="Bookman Old Style" w:hAnsi="Bookman Old Style"/>
          <w:b/>
          <w:sz w:val="22"/>
          <w:szCs w:val="22"/>
        </w:rPr>
        <w:t>d’autoriser</w:t>
      </w:r>
      <w:r w:rsidRPr="00863684">
        <w:rPr>
          <w:rFonts w:ascii="Bookman Old Style" w:hAnsi="Bookman Old Style"/>
          <w:sz w:val="22"/>
          <w:szCs w:val="22"/>
        </w:rPr>
        <w:t xml:space="preserve"> le maire à la signer </w:t>
      </w:r>
    </w:p>
    <w:p w:rsidR="009461FA" w:rsidRPr="00863684" w:rsidRDefault="009461FA" w:rsidP="009461FA">
      <w:pPr>
        <w:jc w:val="both"/>
        <w:rPr>
          <w:rFonts w:ascii="Bookman Old Style" w:hAnsi="Bookman Old Style"/>
          <w:sz w:val="22"/>
          <w:szCs w:val="22"/>
        </w:rPr>
      </w:pPr>
      <w:r w:rsidRPr="000412D8">
        <w:rPr>
          <w:rFonts w:ascii="Bookman Old Style" w:hAnsi="Bookman Old Style"/>
          <w:b/>
          <w:sz w:val="22"/>
          <w:szCs w:val="22"/>
        </w:rPr>
        <w:t>Article</w:t>
      </w:r>
      <w:r w:rsidRPr="000412D8">
        <w:rPr>
          <w:rFonts w:ascii="Bookman Old Style" w:hAnsi="Bookman Old Style"/>
          <w:b/>
          <w:bCs/>
          <w:sz w:val="22"/>
          <w:szCs w:val="22"/>
        </w:rPr>
        <w:t xml:space="preserve"> 2 : </w:t>
      </w:r>
      <w:r w:rsidRPr="000412D8">
        <w:rPr>
          <w:rFonts w:ascii="Bookman Old Style" w:hAnsi="Bookman Old Style"/>
          <w:b/>
          <w:sz w:val="22"/>
          <w:szCs w:val="22"/>
        </w:rPr>
        <w:t>d’adhérer</w:t>
      </w:r>
      <w:r w:rsidRPr="00863684">
        <w:rPr>
          <w:rFonts w:ascii="Bookman Old Style" w:hAnsi="Bookman Old Style"/>
          <w:sz w:val="22"/>
          <w:szCs w:val="22"/>
        </w:rPr>
        <w:t xml:space="preserve"> à la convention de participation portée par le cdg42 :</w:t>
      </w:r>
    </w:p>
    <w:p w:rsidR="009461FA" w:rsidRPr="00863684" w:rsidRDefault="009461FA" w:rsidP="009461FA">
      <w:pPr>
        <w:numPr>
          <w:ilvl w:val="0"/>
          <w:numId w:val="1"/>
        </w:numPr>
        <w:jc w:val="both"/>
        <w:rPr>
          <w:rFonts w:ascii="Bookman Old Style" w:hAnsi="Bookman Old Style"/>
          <w:i/>
          <w:iCs/>
          <w:sz w:val="22"/>
          <w:szCs w:val="22"/>
        </w:rPr>
      </w:pPr>
      <w:r w:rsidRPr="00863684">
        <w:rPr>
          <w:rFonts w:ascii="Bookman Old Style" w:hAnsi="Bookman Old Style"/>
          <w:i/>
          <w:iCs/>
          <w:sz w:val="22"/>
          <w:szCs w:val="22"/>
        </w:rPr>
        <w:t xml:space="preserve">pour le risque « santé » </w:t>
      </w:r>
      <w:r w:rsidRPr="00863684">
        <w:rPr>
          <w:rFonts w:ascii="Bookman Old Style" w:hAnsi="Bookman Old Style"/>
          <w:b/>
          <w:bCs/>
          <w:sz w:val="22"/>
          <w:szCs w:val="22"/>
        </w:rPr>
        <w:fldChar w:fldCharType="begin">
          <w:ffData>
            <w:name w:val="CaseACocher7"/>
            <w:enabled/>
            <w:calcOnExit w:val="0"/>
            <w:checkBox>
              <w:sizeAuto/>
              <w:default w:val="1"/>
            </w:checkBox>
          </w:ffData>
        </w:fldChar>
      </w:r>
      <w:bookmarkStart w:id="0" w:name="CaseACocher7"/>
      <w:r w:rsidRPr="00863684">
        <w:rPr>
          <w:rFonts w:ascii="Bookman Old Style" w:hAnsi="Bookman Old Style"/>
          <w:b/>
          <w:bCs/>
          <w:sz w:val="22"/>
          <w:szCs w:val="22"/>
        </w:rPr>
        <w:instrText xml:space="preserve"> FORMCHECKBOX </w:instrText>
      </w:r>
      <w:r w:rsidR="00422322">
        <w:rPr>
          <w:rFonts w:ascii="Bookman Old Style" w:hAnsi="Bookman Old Style"/>
          <w:b/>
          <w:bCs/>
          <w:sz w:val="22"/>
          <w:szCs w:val="22"/>
        </w:rPr>
      </w:r>
      <w:r w:rsidR="00422322">
        <w:rPr>
          <w:rFonts w:ascii="Bookman Old Style" w:hAnsi="Bookman Old Style"/>
          <w:b/>
          <w:bCs/>
          <w:sz w:val="22"/>
          <w:szCs w:val="22"/>
        </w:rPr>
        <w:fldChar w:fldCharType="separate"/>
      </w:r>
      <w:r w:rsidRPr="00863684">
        <w:rPr>
          <w:rFonts w:ascii="Bookman Old Style" w:hAnsi="Bookman Old Style"/>
          <w:b/>
          <w:bCs/>
          <w:sz w:val="22"/>
          <w:szCs w:val="22"/>
        </w:rPr>
        <w:fldChar w:fldCharType="end"/>
      </w:r>
      <w:bookmarkEnd w:id="0"/>
    </w:p>
    <w:p w:rsidR="009461FA" w:rsidRPr="00863684" w:rsidRDefault="009461FA" w:rsidP="009461FA">
      <w:pPr>
        <w:ind w:left="360"/>
        <w:jc w:val="both"/>
        <w:rPr>
          <w:rFonts w:ascii="Bookman Old Style" w:hAnsi="Bookman Old Style"/>
          <w:b/>
          <w:bCs/>
          <w:i/>
          <w:iCs/>
          <w:sz w:val="22"/>
          <w:szCs w:val="22"/>
        </w:rPr>
      </w:pPr>
      <w:proofErr w:type="gramStart"/>
      <w:r w:rsidRPr="00863684">
        <w:rPr>
          <w:rFonts w:ascii="Bookman Old Style" w:hAnsi="Bookman Old Style"/>
          <w:b/>
          <w:bCs/>
          <w:i/>
          <w:iCs/>
          <w:sz w:val="22"/>
          <w:szCs w:val="22"/>
        </w:rPr>
        <w:t>et/ou</w:t>
      </w:r>
      <w:proofErr w:type="gramEnd"/>
    </w:p>
    <w:p w:rsidR="009461FA" w:rsidRPr="00863684" w:rsidRDefault="009461FA" w:rsidP="009461FA">
      <w:pPr>
        <w:numPr>
          <w:ilvl w:val="0"/>
          <w:numId w:val="1"/>
        </w:numPr>
        <w:jc w:val="both"/>
        <w:rPr>
          <w:rFonts w:ascii="Bookman Old Style" w:hAnsi="Bookman Old Style"/>
          <w:i/>
          <w:iCs/>
          <w:sz w:val="22"/>
          <w:szCs w:val="22"/>
        </w:rPr>
      </w:pPr>
      <w:r w:rsidRPr="00863684">
        <w:rPr>
          <w:rFonts w:ascii="Bookman Old Style" w:hAnsi="Bookman Old Style"/>
          <w:i/>
          <w:iCs/>
          <w:sz w:val="22"/>
          <w:szCs w:val="22"/>
        </w:rPr>
        <w:t>pour le risque « prévoyance »</w:t>
      </w:r>
      <w:r w:rsidRPr="00863684">
        <w:rPr>
          <w:rFonts w:ascii="Bookman Old Style" w:hAnsi="Bookman Old Style"/>
          <w:b/>
          <w:bCs/>
          <w:sz w:val="22"/>
          <w:szCs w:val="22"/>
        </w:rPr>
        <w:t xml:space="preserve"> </w:t>
      </w:r>
      <w:r w:rsidRPr="00863684">
        <w:rPr>
          <w:rFonts w:ascii="Bookman Old Style" w:hAnsi="Bookman Old Style"/>
          <w:b/>
          <w:bCs/>
          <w:sz w:val="22"/>
          <w:szCs w:val="22"/>
        </w:rPr>
        <w:fldChar w:fldCharType="begin">
          <w:ffData>
            <w:name w:val="CaseACocher8"/>
            <w:enabled/>
            <w:calcOnExit w:val="0"/>
            <w:checkBox>
              <w:sizeAuto/>
              <w:default w:val="1"/>
            </w:checkBox>
          </w:ffData>
        </w:fldChar>
      </w:r>
      <w:bookmarkStart w:id="1" w:name="CaseACocher8"/>
      <w:r w:rsidRPr="00863684">
        <w:rPr>
          <w:rFonts w:ascii="Bookman Old Style" w:hAnsi="Bookman Old Style"/>
          <w:b/>
          <w:bCs/>
          <w:sz w:val="22"/>
          <w:szCs w:val="22"/>
        </w:rPr>
        <w:instrText xml:space="preserve"> FORMCHECKBOX </w:instrText>
      </w:r>
      <w:r w:rsidR="00422322">
        <w:rPr>
          <w:rFonts w:ascii="Bookman Old Style" w:hAnsi="Bookman Old Style"/>
          <w:b/>
          <w:bCs/>
          <w:sz w:val="22"/>
          <w:szCs w:val="22"/>
        </w:rPr>
      </w:r>
      <w:r w:rsidR="00422322">
        <w:rPr>
          <w:rFonts w:ascii="Bookman Old Style" w:hAnsi="Bookman Old Style"/>
          <w:b/>
          <w:bCs/>
          <w:sz w:val="22"/>
          <w:szCs w:val="22"/>
        </w:rPr>
        <w:fldChar w:fldCharType="separate"/>
      </w:r>
      <w:r w:rsidRPr="00863684">
        <w:rPr>
          <w:rFonts w:ascii="Bookman Old Style" w:hAnsi="Bookman Old Style"/>
          <w:b/>
          <w:bCs/>
          <w:sz w:val="22"/>
          <w:szCs w:val="22"/>
        </w:rPr>
        <w:fldChar w:fldCharType="end"/>
      </w:r>
      <w:bookmarkEnd w:id="1"/>
    </w:p>
    <w:p w:rsidR="009461FA" w:rsidRPr="00863684" w:rsidRDefault="009461FA" w:rsidP="009461FA">
      <w:pPr>
        <w:jc w:val="both"/>
        <w:rPr>
          <w:rFonts w:ascii="Bookman Old Style" w:hAnsi="Bookman Old Style"/>
          <w:sz w:val="22"/>
          <w:szCs w:val="22"/>
        </w:rPr>
      </w:pPr>
      <w:r w:rsidRPr="000412D8">
        <w:rPr>
          <w:rFonts w:ascii="Bookman Old Style" w:hAnsi="Bookman Old Style"/>
          <w:b/>
          <w:sz w:val="22"/>
          <w:szCs w:val="22"/>
        </w:rPr>
        <w:t>Article</w:t>
      </w:r>
      <w:r w:rsidRPr="000412D8">
        <w:rPr>
          <w:rFonts w:ascii="Bookman Old Style" w:hAnsi="Bookman Old Style"/>
          <w:b/>
          <w:bCs/>
          <w:sz w:val="22"/>
          <w:szCs w:val="22"/>
        </w:rPr>
        <w:t xml:space="preserve"> 3 :</w:t>
      </w:r>
      <w:r w:rsidRPr="00863684">
        <w:rPr>
          <w:rFonts w:ascii="Bookman Old Style" w:hAnsi="Bookman Old Style"/>
          <w:b/>
          <w:bCs/>
          <w:sz w:val="22"/>
          <w:szCs w:val="22"/>
        </w:rPr>
        <w:t xml:space="preserve"> </w:t>
      </w:r>
      <w:r w:rsidRPr="00863684">
        <w:rPr>
          <w:rFonts w:ascii="Bookman Old Style" w:hAnsi="Bookman Old Style"/>
          <w:b/>
          <w:sz w:val="22"/>
          <w:szCs w:val="22"/>
        </w:rPr>
        <w:t>de fixer le montant</w:t>
      </w:r>
      <w:r w:rsidRPr="00863684">
        <w:rPr>
          <w:rFonts w:ascii="Bookman Old Style" w:hAnsi="Bookman Old Style"/>
          <w:sz w:val="22"/>
          <w:szCs w:val="22"/>
        </w:rPr>
        <w:t xml:space="preserve"> de la participation financière de la commune à </w:t>
      </w:r>
      <w:r w:rsidRPr="00863684">
        <w:rPr>
          <w:rFonts w:ascii="Bookman Old Style" w:hAnsi="Bookman Old Style"/>
          <w:b/>
          <w:sz w:val="22"/>
          <w:szCs w:val="22"/>
        </w:rPr>
        <w:t>1</w:t>
      </w:r>
      <w:r w:rsidRPr="00863684">
        <w:rPr>
          <w:rFonts w:ascii="Bookman Old Style" w:hAnsi="Bookman Old Style"/>
          <w:sz w:val="22"/>
          <w:szCs w:val="22"/>
        </w:rPr>
        <w:t xml:space="preserve"> </w:t>
      </w:r>
      <w:r w:rsidRPr="00863684">
        <w:rPr>
          <w:rFonts w:ascii="Bookman Old Style" w:hAnsi="Bookman Old Style"/>
          <w:b/>
          <w:sz w:val="22"/>
          <w:szCs w:val="22"/>
        </w:rPr>
        <w:t>euro</w:t>
      </w:r>
      <w:r w:rsidRPr="00863684">
        <w:rPr>
          <w:rFonts w:ascii="Bookman Old Style" w:hAnsi="Bookman Old Style"/>
          <w:sz w:val="22"/>
          <w:szCs w:val="22"/>
        </w:rPr>
        <w:t xml:space="preserve"> par agent et par mois pour le risque « santé » et à </w:t>
      </w:r>
      <w:r w:rsidRPr="00863684">
        <w:rPr>
          <w:rFonts w:ascii="Bookman Old Style" w:hAnsi="Bookman Old Style"/>
          <w:b/>
          <w:sz w:val="22"/>
          <w:szCs w:val="22"/>
        </w:rPr>
        <w:t xml:space="preserve">6 euros </w:t>
      </w:r>
      <w:r w:rsidRPr="00863684">
        <w:rPr>
          <w:rFonts w:ascii="Bookman Old Style" w:hAnsi="Bookman Old Style"/>
          <w:sz w:val="22"/>
          <w:szCs w:val="22"/>
        </w:rPr>
        <w:t>par agent et par mois pour le risque « prévoyance ».</w:t>
      </w:r>
    </w:p>
    <w:p w:rsidR="009461FA" w:rsidRPr="00863684" w:rsidRDefault="009461FA" w:rsidP="009461FA">
      <w:pPr>
        <w:jc w:val="both"/>
        <w:rPr>
          <w:rFonts w:ascii="Bookman Old Style" w:hAnsi="Bookman Old Style"/>
          <w:iCs/>
          <w:sz w:val="22"/>
          <w:szCs w:val="22"/>
        </w:rPr>
      </w:pPr>
      <w:r w:rsidRPr="00863684">
        <w:rPr>
          <w:rFonts w:ascii="Bookman Old Style" w:hAnsi="Bookman Old Style"/>
          <w:iCs/>
          <w:sz w:val="22"/>
          <w:szCs w:val="22"/>
        </w:rPr>
        <w:t xml:space="preserve">Attention, les collectivités territoriales et leurs établissements publics </w:t>
      </w:r>
      <w:r w:rsidRPr="00863684">
        <w:rPr>
          <w:rFonts w:ascii="Bookman Old Style" w:hAnsi="Bookman Old Style"/>
          <w:b/>
          <w:bCs/>
          <w:iCs/>
          <w:sz w:val="22"/>
          <w:szCs w:val="22"/>
        </w:rPr>
        <w:t>peuvent moduler</w:t>
      </w:r>
      <w:r w:rsidRPr="00863684">
        <w:rPr>
          <w:rFonts w:ascii="Bookman Old Style" w:hAnsi="Bookman Old Style"/>
          <w:iCs/>
          <w:sz w:val="22"/>
          <w:szCs w:val="22"/>
        </w:rPr>
        <w:t xml:space="preserve"> leur participation dans un but d'intérêt social, en prenant en compte le revenu des agents et, le cas échéant, leur situation familiale (article 23 du décret 2011-1474). Dans ce cas, prévoir d’indiquer les possibilités de modulation. </w:t>
      </w:r>
    </w:p>
    <w:p w:rsidR="009461FA" w:rsidRPr="00863684" w:rsidRDefault="009461FA" w:rsidP="009461FA">
      <w:pPr>
        <w:tabs>
          <w:tab w:val="left" w:pos="1134"/>
        </w:tabs>
        <w:jc w:val="both"/>
        <w:rPr>
          <w:rFonts w:ascii="Bookman Old Style" w:hAnsi="Bookman Old Style"/>
          <w:sz w:val="22"/>
          <w:szCs w:val="22"/>
        </w:rPr>
      </w:pPr>
      <w:r w:rsidRPr="000412D8">
        <w:rPr>
          <w:rFonts w:ascii="Bookman Old Style" w:hAnsi="Bookman Old Style"/>
          <w:b/>
          <w:sz w:val="22"/>
          <w:szCs w:val="22"/>
        </w:rPr>
        <w:t>Article</w:t>
      </w:r>
      <w:r w:rsidRPr="000412D8">
        <w:rPr>
          <w:rFonts w:ascii="Bookman Old Style" w:hAnsi="Bookman Old Style"/>
          <w:b/>
          <w:bCs/>
          <w:sz w:val="22"/>
          <w:szCs w:val="22"/>
        </w:rPr>
        <w:t xml:space="preserve"> 4 :</w:t>
      </w:r>
      <w:r w:rsidRPr="00863684">
        <w:rPr>
          <w:rFonts w:ascii="Bookman Old Style" w:hAnsi="Bookman Old Style"/>
          <w:b/>
          <w:bCs/>
          <w:sz w:val="22"/>
          <w:szCs w:val="22"/>
        </w:rPr>
        <w:t xml:space="preserve"> </w:t>
      </w:r>
      <w:r w:rsidRPr="00863684">
        <w:rPr>
          <w:rFonts w:ascii="Bookman Old Style" w:hAnsi="Bookman Old Style"/>
          <w:b/>
          <w:sz w:val="22"/>
          <w:szCs w:val="22"/>
        </w:rPr>
        <w:t>de verser la participation</w:t>
      </w:r>
      <w:r w:rsidRPr="00863684">
        <w:rPr>
          <w:rFonts w:ascii="Bookman Old Style" w:hAnsi="Bookman Old Style"/>
          <w:sz w:val="22"/>
          <w:szCs w:val="22"/>
        </w:rPr>
        <w:t xml:space="preserve"> financière fixée à l’article 3 :</w:t>
      </w:r>
    </w:p>
    <w:p w:rsidR="009461FA" w:rsidRPr="00863684" w:rsidRDefault="009461FA" w:rsidP="009461FA">
      <w:pPr>
        <w:numPr>
          <w:ilvl w:val="0"/>
          <w:numId w:val="2"/>
        </w:numPr>
        <w:tabs>
          <w:tab w:val="clear" w:pos="720"/>
          <w:tab w:val="num" w:pos="567"/>
        </w:tabs>
        <w:ind w:left="567"/>
        <w:jc w:val="both"/>
        <w:rPr>
          <w:rFonts w:ascii="Bookman Old Style" w:hAnsi="Bookman Old Style"/>
          <w:sz w:val="22"/>
          <w:szCs w:val="22"/>
        </w:rPr>
      </w:pPr>
      <w:r w:rsidRPr="00863684">
        <w:rPr>
          <w:rFonts w:ascii="Bookman Old Style" w:hAnsi="Bookman Old Style"/>
          <w:sz w:val="22"/>
          <w:szCs w:val="22"/>
        </w:rPr>
        <w:t xml:space="preserve">aux fonctionnaires titulaires et stagiaires de la Commune, en position d’activité ou détachés auprès de celle-ci (ou celui-ci), travaillant à temps complet, à temps partiel ou à temps non complet, </w:t>
      </w:r>
    </w:p>
    <w:p w:rsidR="009461FA" w:rsidRPr="00863684" w:rsidRDefault="009461FA" w:rsidP="009461FA">
      <w:pPr>
        <w:numPr>
          <w:ilvl w:val="0"/>
          <w:numId w:val="2"/>
        </w:numPr>
        <w:tabs>
          <w:tab w:val="clear" w:pos="720"/>
          <w:tab w:val="num" w:pos="567"/>
        </w:tabs>
        <w:ind w:left="567"/>
        <w:jc w:val="both"/>
        <w:rPr>
          <w:rFonts w:ascii="Bookman Old Style" w:hAnsi="Bookman Old Style"/>
          <w:sz w:val="22"/>
          <w:szCs w:val="22"/>
        </w:rPr>
      </w:pPr>
      <w:r w:rsidRPr="00863684">
        <w:rPr>
          <w:rFonts w:ascii="Bookman Old Style" w:hAnsi="Bookman Old Style"/>
          <w:sz w:val="22"/>
          <w:szCs w:val="22"/>
        </w:rPr>
        <w:t>aux agents non titulaires (de droit public ou de droit privé) en activité, ou bénéficiant d’un congé assimilé à une période d’activité.</w:t>
      </w:r>
    </w:p>
    <w:p w:rsidR="009461FA" w:rsidRPr="00863684" w:rsidRDefault="009461FA" w:rsidP="009461FA">
      <w:pPr>
        <w:tabs>
          <w:tab w:val="num" w:pos="720"/>
        </w:tabs>
        <w:jc w:val="both"/>
        <w:rPr>
          <w:rFonts w:ascii="Bookman Old Style" w:hAnsi="Bookman Old Style"/>
          <w:sz w:val="22"/>
          <w:szCs w:val="22"/>
        </w:rPr>
      </w:pPr>
      <w:proofErr w:type="gramStart"/>
      <w:r w:rsidRPr="00863684">
        <w:rPr>
          <w:rFonts w:ascii="Bookman Old Style" w:hAnsi="Bookman Old Style"/>
          <w:sz w:val="22"/>
          <w:szCs w:val="22"/>
        </w:rPr>
        <w:t>qui</w:t>
      </w:r>
      <w:proofErr w:type="gramEnd"/>
      <w:r w:rsidRPr="00863684">
        <w:rPr>
          <w:rFonts w:ascii="Bookman Old Style" w:hAnsi="Bookman Old Style"/>
          <w:sz w:val="22"/>
          <w:szCs w:val="22"/>
        </w:rPr>
        <w:t xml:space="preserve"> adhéreront aux contrats conclus dans le cadre de la convention de participation du cdg42.</w:t>
      </w:r>
    </w:p>
    <w:p w:rsidR="009461FA" w:rsidRPr="00863684" w:rsidRDefault="009461FA" w:rsidP="009461FA">
      <w:pPr>
        <w:jc w:val="both"/>
        <w:rPr>
          <w:rFonts w:ascii="Bookman Old Style" w:hAnsi="Bookman Old Style"/>
          <w:sz w:val="22"/>
          <w:szCs w:val="22"/>
        </w:rPr>
      </w:pPr>
      <w:r w:rsidRPr="000412D8">
        <w:rPr>
          <w:rFonts w:ascii="Bookman Old Style" w:hAnsi="Bookman Old Style"/>
          <w:b/>
          <w:sz w:val="22"/>
          <w:szCs w:val="22"/>
        </w:rPr>
        <w:t>Article</w:t>
      </w:r>
      <w:r w:rsidRPr="000412D8">
        <w:rPr>
          <w:rFonts w:ascii="Bookman Old Style" w:hAnsi="Bookman Old Style"/>
          <w:b/>
          <w:bCs/>
          <w:sz w:val="22"/>
          <w:szCs w:val="22"/>
        </w:rPr>
        <w:t xml:space="preserve"> 5 :</w:t>
      </w:r>
      <w:r w:rsidRPr="00863684">
        <w:rPr>
          <w:rFonts w:ascii="Bookman Old Style" w:hAnsi="Bookman Old Style"/>
          <w:bCs/>
          <w:sz w:val="22"/>
          <w:szCs w:val="22"/>
        </w:rPr>
        <w:t xml:space="preserve"> </w:t>
      </w:r>
      <w:r w:rsidRPr="00863684">
        <w:rPr>
          <w:rFonts w:ascii="Bookman Old Style" w:hAnsi="Bookman Old Style"/>
          <w:b/>
          <w:sz w:val="22"/>
          <w:szCs w:val="22"/>
        </w:rPr>
        <w:t>de dire</w:t>
      </w:r>
      <w:r w:rsidRPr="00863684">
        <w:rPr>
          <w:rFonts w:ascii="Bookman Old Style" w:hAnsi="Bookman Old Style"/>
          <w:sz w:val="22"/>
          <w:szCs w:val="22"/>
        </w:rPr>
        <w:t xml:space="preserve"> que la participation visée à l’article 3 est versée mensuellement directement aux agents.</w:t>
      </w:r>
    </w:p>
    <w:p w:rsidR="009461FA" w:rsidRPr="00863684" w:rsidRDefault="009461FA" w:rsidP="009461FA">
      <w:pPr>
        <w:jc w:val="both"/>
        <w:rPr>
          <w:rFonts w:ascii="Bookman Old Style" w:hAnsi="Bookman Old Style"/>
          <w:sz w:val="22"/>
          <w:szCs w:val="22"/>
        </w:rPr>
      </w:pPr>
      <w:r w:rsidRPr="000412D8">
        <w:rPr>
          <w:rFonts w:ascii="Bookman Old Style" w:hAnsi="Bookman Old Style"/>
          <w:b/>
          <w:sz w:val="22"/>
          <w:szCs w:val="22"/>
        </w:rPr>
        <w:t>Article</w:t>
      </w:r>
      <w:r w:rsidRPr="000412D8">
        <w:rPr>
          <w:rFonts w:ascii="Bookman Old Style" w:hAnsi="Bookman Old Style"/>
          <w:b/>
          <w:bCs/>
          <w:sz w:val="22"/>
          <w:szCs w:val="22"/>
        </w:rPr>
        <w:t xml:space="preserve"> 6 :</w:t>
      </w:r>
      <w:r w:rsidRPr="00863684">
        <w:rPr>
          <w:rFonts w:ascii="Bookman Old Style" w:hAnsi="Bookman Old Style"/>
          <w:b/>
          <w:bCs/>
          <w:sz w:val="22"/>
          <w:szCs w:val="22"/>
        </w:rPr>
        <w:t xml:space="preserve"> </w:t>
      </w:r>
      <w:r w:rsidRPr="00863684">
        <w:rPr>
          <w:rFonts w:ascii="Bookman Old Style" w:hAnsi="Bookman Old Style"/>
          <w:b/>
          <w:sz w:val="22"/>
          <w:szCs w:val="22"/>
        </w:rPr>
        <w:t>de choisir</w:t>
      </w:r>
      <w:r w:rsidRPr="00863684">
        <w:rPr>
          <w:rFonts w:ascii="Bookman Old Style" w:hAnsi="Bookman Old Style"/>
          <w:sz w:val="22"/>
          <w:szCs w:val="22"/>
        </w:rPr>
        <w:t>, pour le risque « prévoyance » :</w:t>
      </w:r>
    </w:p>
    <w:p w:rsidR="009461FA" w:rsidRPr="00863684" w:rsidRDefault="009461FA" w:rsidP="009461FA">
      <w:pPr>
        <w:numPr>
          <w:ilvl w:val="0"/>
          <w:numId w:val="1"/>
        </w:numPr>
        <w:jc w:val="both"/>
        <w:rPr>
          <w:rFonts w:ascii="Bookman Old Style" w:hAnsi="Bookman Old Style"/>
          <w:sz w:val="22"/>
          <w:szCs w:val="22"/>
        </w:rPr>
      </w:pPr>
      <w:r w:rsidRPr="00863684">
        <w:rPr>
          <w:rFonts w:ascii="Bookman Old Style" w:hAnsi="Bookman Old Style"/>
          <w:sz w:val="22"/>
          <w:szCs w:val="22"/>
        </w:rPr>
        <w:t>le niveau de garantie suivant :</w:t>
      </w:r>
    </w:p>
    <w:p w:rsidR="009461FA" w:rsidRPr="00863684" w:rsidRDefault="009461FA" w:rsidP="009461FA">
      <w:pPr>
        <w:ind w:left="709" w:firstLine="425"/>
        <w:jc w:val="both"/>
        <w:rPr>
          <w:rFonts w:ascii="Bookman Old Style" w:hAnsi="Bookman Old Style"/>
          <w:bCs/>
          <w:sz w:val="22"/>
          <w:szCs w:val="22"/>
        </w:rPr>
      </w:pPr>
      <w:r w:rsidRPr="00863684">
        <w:rPr>
          <w:rFonts w:ascii="Bookman Old Style" w:hAnsi="Bookman Old Style"/>
          <w:b/>
          <w:bCs/>
          <w:sz w:val="22"/>
          <w:szCs w:val="22"/>
        </w:rPr>
        <w:fldChar w:fldCharType="begin">
          <w:ffData>
            <w:name w:val="CaseACocher1"/>
            <w:enabled/>
            <w:calcOnExit w:val="0"/>
            <w:checkBox>
              <w:sizeAuto/>
              <w:default w:val="1"/>
            </w:checkBox>
          </w:ffData>
        </w:fldChar>
      </w:r>
      <w:bookmarkStart w:id="2" w:name="CaseACocher1"/>
      <w:r w:rsidRPr="00863684">
        <w:rPr>
          <w:rFonts w:ascii="Bookman Old Style" w:hAnsi="Bookman Old Style"/>
          <w:b/>
          <w:bCs/>
          <w:sz w:val="22"/>
          <w:szCs w:val="22"/>
        </w:rPr>
        <w:instrText xml:space="preserve"> FORMCHECKBOX </w:instrText>
      </w:r>
      <w:r w:rsidR="00422322">
        <w:rPr>
          <w:rFonts w:ascii="Bookman Old Style" w:hAnsi="Bookman Old Style"/>
          <w:b/>
          <w:bCs/>
          <w:sz w:val="22"/>
          <w:szCs w:val="22"/>
        </w:rPr>
      </w:r>
      <w:r w:rsidR="00422322">
        <w:rPr>
          <w:rFonts w:ascii="Bookman Old Style" w:hAnsi="Bookman Old Style"/>
          <w:b/>
          <w:bCs/>
          <w:sz w:val="22"/>
          <w:szCs w:val="22"/>
        </w:rPr>
        <w:fldChar w:fldCharType="separate"/>
      </w:r>
      <w:r w:rsidRPr="00863684">
        <w:rPr>
          <w:rFonts w:ascii="Bookman Old Style" w:hAnsi="Bookman Old Style"/>
          <w:b/>
          <w:bCs/>
          <w:sz w:val="22"/>
          <w:szCs w:val="22"/>
        </w:rPr>
        <w:fldChar w:fldCharType="end"/>
      </w:r>
      <w:bookmarkEnd w:id="2"/>
      <w:r w:rsidRPr="00863684">
        <w:rPr>
          <w:rFonts w:ascii="Bookman Old Style" w:hAnsi="Bookman Old Style"/>
          <w:b/>
          <w:i/>
          <w:iCs/>
          <w:sz w:val="22"/>
          <w:szCs w:val="22"/>
        </w:rPr>
        <w:t xml:space="preserve"> </w:t>
      </w:r>
      <w:r w:rsidRPr="00863684">
        <w:rPr>
          <w:rFonts w:ascii="Bookman Old Style" w:hAnsi="Bookman Old Style"/>
          <w:bCs/>
          <w:sz w:val="22"/>
          <w:szCs w:val="22"/>
        </w:rPr>
        <w:t xml:space="preserve">Niveau 1 (indemnités journalières) : maintien à 95% de la rémunération indiciaire nette (sur la base d’assiette  TBI + NBI + IR) pendant la période de demi traitement pour maladie </w:t>
      </w:r>
      <w:r w:rsidRPr="00863684">
        <w:rPr>
          <w:rFonts w:ascii="Bookman Old Style" w:hAnsi="Bookman Old Style"/>
          <w:sz w:val="22"/>
          <w:szCs w:val="22"/>
        </w:rPr>
        <w:t>(pour une durée maximale de 3 ans dans la limite de l’âge légal de départ à la retraite en vigueur au moment de la souscription du contrat)</w:t>
      </w:r>
    </w:p>
    <w:p w:rsidR="009461FA" w:rsidRPr="00863684" w:rsidRDefault="009461FA" w:rsidP="009461FA">
      <w:pPr>
        <w:ind w:left="709" w:firstLine="425"/>
        <w:jc w:val="both"/>
        <w:rPr>
          <w:rFonts w:ascii="Bookman Old Style" w:hAnsi="Bookman Old Style"/>
          <w:sz w:val="22"/>
          <w:szCs w:val="22"/>
        </w:rPr>
      </w:pPr>
      <w:r w:rsidRPr="00863684">
        <w:rPr>
          <w:rFonts w:ascii="Bookman Old Style" w:hAnsi="Bookman Old Style"/>
          <w:b/>
          <w:bCs/>
          <w:sz w:val="22"/>
          <w:szCs w:val="22"/>
        </w:rPr>
        <w:fldChar w:fldCharType="begin">
          <w:ffData>
            <w:name w:val="CaseACocher2"/>
            <w:enabled/>
            <w:calcOnExit w:val="0"/>
            <w:checkBox>
              <w:sizeAuto/>
              <w:default w:val="0"/>
            </w:checkBox>
          </w:ffData>
        </w:fldChar>
      </w:r>
      <w:bookmarkStart w:id="3" w:name="CaseACocher2"/>
      <w:r w:rsidRPr="00863684">
        <w:rPr>
          <w:rFonts w:ascii="Bookman Old Style" w:hAnsi="Bookman Old Style"/>
          <w:b/>
          <w:bCs/>
          <w:sz w:val="22"/>
          <w:szCs w:val="22"/>
        </w:rPr>
        <w:instrText xml:space="preserve"> FORMCHECKBOX </w:instrText>
      </w:r>
      <w:r w:rsidR="00422322">
        <w:rPr>
          <w:rFonts w:ascii="Bookman Old Style" w:hAnsi="Bookman Old Style"/>
          <w:b/>
          <w:bCs/>
          <w:sz w:val="22"/>
          <w:szCs w:val="22"/>
        </w:rPr>
      </w:r>
      <w:r w:rsidR="00422322">
        <w:rPr>
          <w:rFonts w:ascii="Bookman Old Style" w:hAnsi="Bookman Old Style"/>
          <w:b/>
          <w:bCs/>
          <w:sz w:val="22"/>
          <w:szCs w:val="22"/>
        </w:rPr>
        <w:fldChar w:fldCharType="separate"/>
      </w:r>
      <w:r w:rsidRPr="00863684">
        <w:rPr>
          <w:rFonts w:ascii="Bookman Old Style" w:hAnsi="Bookman Old Style"/>
          <w:b/>
          <w:bCs/>
          <w:sz w:val="22"/>
          <w:szCs w:val="22"/>
        </w:rPr>
        <w:fldChar w:fldCharType="end"/>
      </w:r>
      <w:bookmarkEnd w:id="3"/>
      <w:r w:rsidRPr="00863684">
        <w:rPr>
          <w:rFonts w:ascii="Bookman Old Style" w:hAnsi="Bookman Old Style"/>
          <w:bCs/>
          <w:sz w:val="22"/>
          <w:szCs w:val="22"/>
        </w:rPr>
        <w:t xml:space="preserve"> Niveau 2 (indemnités journalières + invalidité) : maintien à 95% de la rémunération indiciaire nette poursuivi au-delà du niveau </w:t>
      </w:r>
      <w:r w:rsidRPr="00863684">
        <w:rPr>
          <w:rFonts w:ascii="Bookman Old Style" w:hAnsi="Bookman Old Style"/>
          <w:sz w:val="22"/>
          <w:szCs w:val="22"/>
        </w:rPr>
        <w:t>1 pendant la période allant de la reconnaissance d’invalidité par la CNRACL jusqu’à l’âge légal de départ à la retraite en vigueur au moment de la souscription du contrat</w:t>
      </w:r>
    </w:p>
    <w:p w:rsidR="009461FA" w:rsidRPr="00863684" w:rsidRDefault="009461FA" w:rsidP="009461FA">
      <w:pPr>
        <w:ind w:left="709" w:firstLine="425"/>
        <w:jc w:val="both"/>
        <w:rPr>
          <w:rFonts w:ascii="Bookman Old Style" w:hAnsi="Bookman Old Style"/>
          <w:bCs/>
          <w:sz w:val="22"/>
          <w:szCs w:val="22"/>
        </w:rPr>
      </w:pPr>
      <w:r w:rsidRPr="00863684">
        <w:rPr>
          <w:rFonts w:ascii="Bookman Old Style" w:hAnsi="Bookman Old Style"/>
          <w:b/>
          <w:bCs/>
          <w:sz w:val="22"/>
          <w:szCs w:val="22"/>
        </w:rPr>
        <w:fldChar w:fldCharType="begin">
          <w:ffData>
            <w:name w:val="CaseACocher3"/>
            <w:enabled/>
            <w:calcOnExit w:val="0"/>
            <w:checkBox>
              <w:sizeAuto/>
              <w:default w:val="0"/>
            </w:checkBox>
          </w:ffData>
        </w:fldChar>
      </w:r>
      <w:bookmarkStart w:id="4" w:name="CaseACocher3"/>
      <w:r w:rsidRPr="00863684">
        <w:rPr>
          <w:rFonts w:ascii="Bookman Old Style" w:hAnsi="Bookman Old Style"/>
          <w:b/>
          <w:bCs/>
          <w:sz w:val="22"/>
          <w:szCs w:val="22"/>
        </w:rPr>
        <w:instrText xml:space="preserve"> FORMCHECKBOX </w:instrText>
      </w:r>
      <w:r w:rsidR="00422322">
        <w:rPr>
          <w:rFonts w:ascii="Bookman Old Style" w:hAnsi="Bookman Old Style"/>
          <w:b/>
          <w:bCs/>
          <w:sz w:val="22"/>
          <w:szCs w:val="22"/>
        </w:rPr>
      </w:r>
      <w:r w:rsidR="00422322">
        <w:rPr>
          <w:rFonts w:ascii="Bookman Old Style" w:hAnsi="Bookman Old Style"/>
          <w:b/>
          <w:bCs/>
          <w:sz w:val="22"/>
          <w:szCs w:val="22"/>
        </w:rPr>
        <w:fldChar w:fldCharType="separate"/>
      </w:r>
      <w:r w:rsidRPr="00863684">
        <w:rPr>
          <w:rFonts w:ascii="Bookman Old Style" w:hAnsi="Bookman Old Style"/>
          <w:b/>
          <w:bCs/>
          <w:sz w:val="22"/>
          <w:szCs w:val="22"/>
        </w:rPr>
        <w:fldChar w:fldCharType="end"/>
      </w:r>
      <w:bookmarkEnd w:id="4"/>
      <w:r w:rsidRPr="00863684">
        <w:rPr>
          <w:rFonts w:ascii="Bookman Old Style" w:hAnsi="Bookman Old Style"/>
          <w:bCs/>
          <w:sz w:val="22"/>
          <w:szCs w:val="22"/>
        </w:rPr>
        <w:t xml:space="preserve"> Niveau 3 (indemnités journalières + invalidité + complément retraite invalidité) : poursuite de l’indemnisation au-delà du niveau 2, par un complément de retraite sous forme de rente viagère compensant la perte de retraite due à l’invalidité, à partir de l’âge légal de départ à la retraite en vigueur au moment de la souscription du contrat</w:t>
      </w:r>
    </w:p>
    <w:p w:rsidR="009461FA" w:rsidRPr="00863684" w:rsidRDefault="009461FA" w:rsidP="009461FA">
      <w:pPr>
        <w:numPr>
          <w:ilvl w:val="0"/>
          <w:numId w:val="1"/>
        </w:numPr>
        <w:jc w:val="both"/>
        <w:rPr>
          <w:rFonts w:ascii="Bookman Old Style" w:hAnsi="Bookman Old Style"/>
          <w:sz w:val="22"/>
          <w:szCs w:val="22"/>
        </w:rPr>
      </w:pPr>
      <w:r w:rsidRPr="00863684">
        <w:rPr>
          <w:rFonts w:ascii="Bookman Old Style" w:hAnsi="Bookman Old Style"/>
          <w:sz w:val="22"/>
          <w:szCs w:val="22"/>
        </w:rPr>
        <w:t>et le niveau d’option suivant :</w:t>
      </w:r>
    </w:p>
    <w:p w:rsidR="009461FA" w:rsidRPr="00863684" w:rsidRDefault="009461FA" w:rsidP="009461FA">
      <w:pPr>
        <w:pStyle w:val="NormalWeb"/>
        <w:spacing w:before="0" w:beforeAutospacing="0" w:after="0" w:afterAutospacing="0"/>
        <w:ind w:left="709" w:firstLine="425"/>
        <w:jc w:val="both"/>
        <w:rPr>
          <w:rFonts w:ascii="Bookman Old Style" w:hAnsi="Bookman Old Style"/>
          <w:sz w:val="22"/>
          <w:szCs w:val="22"/>
        </w:rPr>
      </w:pPr>
      <w:r w:rsidRPr="00863684">
        <w:rPr>
          <w:rFonts w:ascii="Bookman Old Style" w:hAnsi="Bookman Old Style"/>
          <w:b/>
          <w:bCs/>
          <w:sz w:val="22"/>
          <w:szCs w:val="22"/>
        </w:rPr>
        <w:fldChar w:fldCharType="begin">
          <w:ffData>
            <w:name w:val="CaseACocher4"/>
            <w:enabled/>
            <w:calcOnExit w:val="0"/>
            <w:checkBox>
              <w:sizeAuto/>
              <w:default w:val="0"/>
            </w:checkBox>
          </w:ffData>
        </w:fldChar>
      </w:r>
      <w:bookmarkStart w:id="5" w:name="CaseACocher4"/>
      <w:r w:rsidRPr="00863684">
        <w:rPr>
          <w:rFonts w:ascii="Bookman Old Style" w:hAnsi="Bookman Old Style"/>
          <w:b/>
          <w:bCs/>
          <w:sz w:val="22"/>
          <w:szCs w:val="22"/>
        </w:rPr>
        <w:instrText xml:space="preserve"> FORMCHECKBOX </w:instrText>
      </w:r>
      <w:r w:rsidR="00422322">
        <w:rPr>
          <w:rFonts w:ascii="Bookman Old Style" w:hAnsi="Bookman Old Style"/>
          <w:b/>
          <w:bCs/>
          <w:sz w:val="22"/>
          <w:szCs w:val="22"/>
        </w:rPr>
      </w:r>
      <w:r w:rsidR="00422322">
        <w:rPr>
          <w:rFonts w:ascii="Bookman Old Style" w:hAnsi="Bookman Old Style"/>
          <w:b/>
          <w:bCs/>
          <w:sz w:val="22"/>
          <w:szCs w:val="22"/>
        </w:rPr>
        <w:fldChar w:fldCharType="separate"/>
      </w:r>
      <w:r w:rsidRPr="00863684">
        <w:rPr>
          <w:rFonts w:ascii="Bookman Old Style" w:hAnsi="Bookman Old Style"/>
          <w:b/>
          <w:bCs/>
          <w:sz w:val="22"/>
          <w:szCs w:val="22"/>
        </w:rPr>
        <w:fldChar w:fldCharType="end"/>
      </w:r>
      <w:bookmarkEnd w:id="5"/>
      <w:r w:rsidRPr="00863684">
        <w:rPr>
          <w:rFonts w:ascii="Bookman Old Style" w:hAnsi="Bookman Old Style"/>
          <w:b/>
          <w:bCs/>
          <w:sz w:val="22"/>
          <w:szCs w:val="22"/>
        </w:rPr>
        <w:t xml:space="preserve"> </w:t>
      </w:r>
      <w:r w:rsidRPr="00863684">
        <w:rPr>
          <w:rFonts w:ascii="Bookman Old Style" w:hAnsi="Bookman Old Style"/>
          <w:sz w:val="22"/>
          <w:szCs w:val="22"/>
        </w:rPr>
        <w:t>Option A : la rémunération maintenue représente 95% de la rémunération indiciaire nette (sur la base de TBI + NBI + IR) et n’intègre pas les primes</w:t>
      </w:r>
    </w:p>
    <w:p w:rsidR="009461FA" w:rsidRPr="00863684" w:rsidRDefault="009461FA" w:rsidP="009461FA">
      <w:pPr>
        <w:autoSpaceDE w:val="0"/>
        <w:autoSpaceDN w:val="0"/>
        <w:adjustRightInd w:val="0"/>
        <w:ind w:left="709" w:firstLine="425"/>
        <w:jc w:val="both"/>
        <w:rPr>
          <w:rFonts w:ascii="Bookman Old Style" w:hAnsi="Bookman Old Style"/>
          <w:sz w:val="22"/>
          <w:szCs w:val="22"/>
        </w:rPr>
      </w:pPr>
      <w:r w:rsidRPr="00863684">
        <w:rPr>
          <w:rFonts w:ascii="Bookman Old Style" w:hAnsi="Bookman Old Style"/>
          <w:b/>
          <w:bCs/>
          <w:sz w:val="22"/>
          <w:szCs w:val="22"/>
        </w:rPr>
        <w:fldChar w:fldCharType="begin">
          <w:ffData>
            <w:name w:val="CaseACocher5"/>
            <w:enabled/>
            <w:calcOnExit w:val="0"/>
            <w:checkBox>
              <w:sizeAuto/>
              <w:default w:val="0"/>
            </w:checkBox>
          </w:ffData>
        </w:fldChar>
      </w:r>
      <w:bookmarkStart w:id="6" w:name="CaseACocher5"/>
      <w:r w:rsidRPr="00863684">
        <w:rPr>
          <w:rFonts w:ascii="Bookman Old Style" w:hAnsi="Bookman Old Style"/>
          <w:b/>
          <w:bCs/>
          <w:sz w:val="22"/>
          <w:szCs w:val="22"/>
        </w:rPr>
        <w:instrText xml:space="preserve"> FORMCHECKBOX </w:instrText>
      </w:r>
      <w:r w:rsidR="00422322">
        <w:rPr>
          <w:rFonts w:ascii="Bookman Old Style" w:hAnsi="Bookman Old Style"/>
          <w:b/>
          <w:bCs/>
          <w:sz w:val="22"/>
          <w:szCs w:val="22"/>
        </w:rPr>
      </w:r>
      <w:r w:rsidR="00422322">
        <w:rPr>
          <w:rFonts w:ascii="Bookman Old Style" w:hAnsi="Bookman Old Style"/>
          <w:b/>
          <w:bCs/>
          <w:sz w:val="22"/>
          <w:szCs w:val="22"/>
        </w:rPr>
        <w:fldChar w:fldCharType="separate"/>
      </w:r>
      <w:r w:rsidRPr="00863684">
        <w:rPr>
          <w:rFonts w:ascii="Bookman Old Style" w:hAnsi="Bookman Old Style"/>
          <w:b/>
          <w:bCs/>
          <w:sz w:val="22"/>
          <w:szCs w:val="22"/>
        </w:rPr>
        <w:fldChar w:fldCharType="end"/>
      </w:r>
      <w:bookmarkEnd w:id="6"/>
      <w:r w:rsidRPr="00863684">
        <w:rPr>
          <w:rFonts w:ascii="Bookman Old Style" w:hAnsi="Bookman Old Style"/>
          <w:bCs/>
          <w:sz w:val="22"/>
          <w:szCs w:val="22"/>
        </w:rPr>
        <w:t xml:space="preserve"> Option B : la rémunération maintenue </w:t>
      </w:r>
      <w:r w:rsidRPr="00863684">
        <w:rPr>
          <w:rFonts w:ascii="Bookman Old Style" w:hAnsi="Bookman Old Style"/>
          <w:sz w:val="22"/>
          <w:szCs w:val="22"/>
        </w:rPr>
        <w:t>représente 95% de la rémunération indiciaire nette (sur la base de TBI + NBI + IR) complétée de 47,5% des primes prises en compte</w:t>
      </w:r>
    </w:p>
    <w:p w:rsidR="009461FA" w:rsidRPr="00863684" w:rsidRDefault="009461FA" w:rsidP="009461FA">
      <w:pPr>
        <w:autoSpaceDE w:val="0"/>
        <w:autoSpaceDN w:val="0"/>
        <w:adjustRightInd w:val="0"/>
        <w:ind w:left="709" w:firstLine="425"/>
        <w:jc w:val="both"/>
        <w:rPr>
          <w:rFonts w:ascii="Bookman Old Style" w:hAnsi="Bookman Old Style"/>
          <w:sz w:val="22"/>
          <w:szCs w:val="22"/>
        </w:rPr>
      </w:pPr>
      <w:r w:rsidRPr="00863684">
        <w:rPr>
          <w:rFonts w:ascii="Bookman Old Style" w:hAnsi="Bookman Old Style"/>
          <w:b/>
          <w:bCs/>
          <w:sz w:val="22"/>
          <w:szCs w:val="22"/>
        </w:rPr>
        <w:fldChar w:fldCharType="begin">
          <w:ffData>
            <w:name w:val="CaseACocher6"/>
            <w:enabled/>
            <w:calcOnExit w:val="0"/>
            <w:checkBox>
              <w:sizeAuto/>
              <w:default w:val="1"/>
            </w:checkBox>
          </w:ffData>
        </w:fldChar>
      </w:r>
      <w:bookmarkStart w:id="7" w:name="CaseACocher6"/>
      <w:r w:rsidRPr="00863684">
        <w:rPr>
          <w:rFonts w:ascii="Bookman Old Style" w:hAnsi="Bookman Old Style"/>
          <w:b/>
          <w:bCs/>
          <w:sz w:val="22"/>
          <w:szCs w:val="22"/>
        </w:rPr>
        <w:instrText xml:space="preserve"> FORMCHECKBOX </w:instrText>
      </w:r>
      <w:r w:rsidR="00422322">
        <w:rPr>
          <w:rFonts w:ascii="Bookman Old Style" w:hAnsi="Bookman Old Style"/>
          <w:b/>
          <w:bCs/>
          <w:sz w:val="22"/>
          <w:szCs w:val="22"/>
        </w:rPr>
      </w:r>
      <w:r w:rsidR="00422322">
        <w:rPr>
          <w:rFonts w:ascii="Bookman Old Style" w:hAnsi="Bookman Old Style"/>
          <w:b/>
          <w:bCs/>
          <w:sz w:val="22"/>
          <w:szCs w:val="22"/>
        </w:rPr>
        <w:fldChar w:fldCharType="separate"/>
      </w:r>
      <w:r w:rsidRPr="00863684">
        <w:rPr>
          <w:rFonts w:ascii="Bookman Old Style" w:hAnsi="Bookman Old Style"/>
          <w:b/>
          <w:bCs/>
          <w:sz w:val="22"/>
          <w:szCs w:val="22"/>
        </w:rPr>
        <w:fldChar w:fldCharType="end"/>
      </w:r>
      <w:bookmarkEnd w:id="7"/>
      <w:r w:rsidRPr="00863684">
        <w:rPr>
          <w:rFonts w:ascii="Bookman Old Style" w:hAnsi="Bookman Old Style"/>
          <w:b/>
          <w:bCs/>
          <w:sz w:val="22"/>
          <w:szCs w:val="22"/>
        </w:rPr>
        <w:t xml:space="preserve"> </w:t>
      </w:r>
      <w:r w:rsidRPr="00863684">
        <w:rPr>
          <w:rFonts w:ascii="Bookman Old Style" w:hAnsi="Bookman Old Style"/>
          <w:bCs/>
          <w:sz w:val="22"/>
          <w:szCs w:val="22"/>
        </w:rPr>
        <w:t xml:space="preserve">Option C : la rémunération maintenue représente </w:t>
      </w:r>
      <w:r w:rsidRPr="00863684">
        <w:rPr>
          <w:rFonts w:ascii="Bookman Old Style" w:hAnsi="Bookman Old Style"/>
          <w:sz w:val="22"/>
          <w:szCs w:val="22"/>
        </w:rPr>
        <w:t>95% de la rémunération indiciaire nette (sur la base de TBI + NBI + IR) complétée de 95% des primes prises en compte</w:t>
      </w:r>
    </w:p>
    <w:p w:rsidR="009461FA" w:rsidRDefault="009461FA" w:rsidP="009461FA">
      <w:pPr>
        <w:pStyle w:val="Texte"/>
        <w:spacing w:after="0" w:line="240" w:lineRule="auto"/>
        <w:ind w:left="0"/>
        <w:rPr>
          <w:rFonts w:ascii="Bookman Old Style" w:hAnsi="Bookman Old Style"/>
          <w:szCs w:val="22"/>
        </w:rPr>
      </w:pPr>
      <w:r w:rsidRPr="000412D8">
        <w:rPr>
          <w:rFonts w:ascii="Bookman Old Style" w:hAnsi="Bookman Old Style"/>
          <w:b/>
          <w:szCs w:val="22"/>
        </w:rPr>
        <w:t>Article</w:t>
      </w:r>
      <w:r w:rsidRPr="000412D8">
        <w:rPr>
          <w:rFonts w:ascii="Bookman Old Style" w:hAnsi="Bookman Old Style"/>
          <w:b/>
          <w:bCs/>
          <w:szCs w:val="22"/>
        </w:rPr>
        <w:t xml:space="preserve"> 7 :</w:t>
      </w:r>
      <w:r w:rsidRPr="00863684">
        <w:rPr>
          <w:rFonts w:ascii="Bookman Old Style" w:hAnsi="Bookman Old Style"/>
          <w:bCs/>
          <w:szCs w:val="22"/>
        </w:rPr>
        <w:t xml:space="preserve"> </w:t>
      </w:r>
      <w:r w:rsidRPr="00863684">
        <w:rPr>
          <w:rFonts w:ascii="Bookman Old Style" w:hAnsi="Bookman Old Style"/>
          <w:b/>
          <w:bCs/>
          <w:szCs w:val="22"/>
        </w:rPr>
        <w:t>d</w:t>
      </w:r>
      <w:r w:rsidRPr="00863684">
        <w:rPr>
          <w:rFonts w:ascii="Bookman Old Style" w:hAnsi="Bookman Old Style"/>
          <w:b/>
          <w:szCs w:val="22"/>
        </w:rPr>
        <w:t>’approuver le paiement</w:t>
      </w:r>
      <w:r w:rsidRPr="00863684">
        <w:rPr>
          <w:rFonts w:ascii="Bookman Old Style" w:hAnsi="Bookman Old Style"/>
          <w:szCs w:val="22"/>
        </w:rPr>
        <w:t xml:space="preserve"> au cdg42 d’une somme de 150 euros relative aux frais de gestion qu’il supporte jusqu’au terme des conventions de participation et calculée compte tenu de ses effectifs.</w:t>
      </w:r>
    </w:p>
    <w:p w:rsidR="00397308" w:rsidRDefault="00397308" w:rsidP="009461FA">
      <w:pPr>
        <w:pStyle w:val="Texte"/>
        <w:spacing w:after="0" w:line="240" w:lineRule="auto"/>
        <w:ind w:left="0"/>
        <w:rPr>
          <w:rFonts w:ascii="Bookman Old Style" w:hAnsi="Bookman Old Style"/>
          <w:szCs w:val="22"/>
        </w:rPr>
        <w:sectPr w:rsidR="00397308" w:rsidSect="00094FB1">
          <w:type w:val="continuous"/>
          <w:pgSz w:w="11906" w:h="16838"/>
          <w:pgMar w:top="907" w:right="1304" w:bottom="907" w:left="964" w:header="709" w:footer="709" w:gutter="0"/>
          <w:cols w:space="708"/>
          <w:docGrid w:linePitch="360"/>
        </w:sectPr>
      </w:pPr>
    </w:p>
    <w:p w:rsidR="00397308" w:rsidRDefault="00397308" w:rsidP="009461FA">
      <w:pPr>
        <w:pStyle w:val="Texte"/>
        <w:spacing w:after="0" w:line="240" w:lineRule="auto"/>
        <w:ind w:left="0"/>
        <w:rPr>
          <w:rFonts w:ascii="Bookman Old Style" w:hAnsi="Bookman Old Style"/>
          <w:szCs w:val="22"/>
        </w:rPr>
      </w:pPr>
    </w:p>
    <w:p w:rsidR="00397308" w:rsidRDefault="00397308" w:rsidP="009461FA">
      <w:pPr>
        <w:pStyle w:val="Texte"/>
        <w:spacing w:after="0" w:line="240" w:lineRule="auto"/>
        <w:ind w:left="0"/>
        <w:rPr>
          <w:rFonts w:ascii="Bookman Old Style" w:hAnsi="Bookman Old Style"/>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63"/>
        <w:gridCol w:w="2060"/>
        <w:gridCol w:w="2387"/>
      </w:tblGrid>
      <w:tr w:rsidR="009461FA" w:rsidRPr="00863684" w:rsidTr="00FE7B20">
        <w:trPr>
          <w:jc w:val="center"/>
        </w:trPr>
        <w:tc>
          <w:tcPr>
            <w:tcW w:w="4763" w:type="dxa"/>
          </w:tcPr>
          <w:p w:rsidR="009461FA" w:rsidRPr="00863684" w:rsidRDefault="009461FA" w:rsidP="00FE7B20">
            <w:pPr>
              <w:jc w:val="center"/>
              <w:rPr>
                <w:rFonts w:ascii="Bookman Old Style" w:hAnsi="Bookman Old Style"/>
                <w:sz w:val="22"/>
                <w:szCs w:val="22"/>
              </w:rPr>
            </w:pPr>
            <w:r w:rsidRPr="00863684">
              <w:rPr>
                <w:rFonts w:ascii="Bookman Old Style" w:hAnsi="Bookman Old Style"/>
                <w:sz w:val="22"/>
                <w:szCs w:val="22"/>
              </w:rPr>
              <w:t>Nombre d’agents potentiellement bénéficiaires de la collectivité ou de l’établissement public adhérent (y compris les agents à temps non complet et les agents sous contrat) à la date de l’adhésion</w:t>
            </w:r>
          </w:p>
        </w:tc>
        <w:tc>
          <w:tcPr>
            <w:tcW w:w="2060" w:type="dxa"/>
          </w:tcPr>
          <w:p w:rsidR="009461FA" w:rsidRPr="00863684" w:rsidRDefault="009461FA" w:rsidP="00FE7B20">
            <w:pPr>
              <w:jc w:val="center"/>
              <w:rPr>
                <w:rFonts w:ascii="Bookman Old Style" w:hAnsi="Bookman Old Style"/>
                <w:sz w:val="22"/>
                <w:szCs w:val="22"/>
              </w:rPr>
            </w:pPr>
            <w:r w:rsidRPr="00863684">
              <w:rPr>
                <w:rFonts w:ascii="Bookman Old Style" w:hAnsi="Bookman Old Style"/>
                <w:sz w:val="22"/>
                <w:szCs w:val="22"/>
              </w:rPr>
              <w:t>Participation forfaitaire pour un risque (santé ou prévoyance)</w:t>
            </w:r>
          </w:p>
        </w:tc>
        <w:tc>
          <w:tcPr>
            <w:tcW w:w="2387" w:type="dxa"/>
          </w:tcPr>
          <w:p w:rsidR="009461FA" w:rsidRPr="00863684" w:rsidRDefault="009461FA" w:rsidP="00FE7B20">
            <w:pPr>
              <w:jc w:val="center"/>
              <w:rPr>
                <w:rFonts w:ascii="Bookman Old Style" w:hAnsi="Bookman Old Style"/>
                <w:sz w:val="22"/>
                <w:szCs w:val="22"/>
              </w:rPr>
            </w:pPr>
            <w:r w:rsidRPr="00863684">
              <w:rPr>
                <w:rFonts w:ascii="Bookman Old Style" w:hAnsi="Bookman Old Style"/>
                <w:sz w:val="22"/>
                <w:szCs w:val="22"/>
              </w:rPr>
              <w:t>Participation forfaitaire pour les deux risques (santé et prévoyance)</w:t>
            </w:r>
          </w:p>
        </w:tc>
      </w:tr>
      <w:tr w:rsidR="009461FA" w:rsidRPr="00863684" w:rsidTr="00FE7B20">
        <w:trPr>
          <w:jc w:val="center"/>
        </w:trPr>
        <w:tc>
          <w:tcPr>
            <w:tcW w:w="4763" w:type="dxa"/>
          </w:tcPr>
          <w:p w:rsidR="009461FA" w:rsidRPr="00863684" w:rsidRDefault="009461FA" w:rsidP="00FE7B20">
            <w:pPr>
              <w:jc w:val="both"/>
              <w:rPr>
                <w:rFonts w:ascii="Bookman Old Style" w:hAnsi="Bookman Old Style"/>
                <w:sz w:val="22"/>
                <w:szCs w:val="22"/>
              </w:rPr>
            </w:pPr>
            <w:r w:rsidRPr="00863684">
              <w:rPr>
                <w:rFonts w:ascii="Bookman Old Style" w:hAnsi="Bookman Old Style"/>
                <w:sz w:val="22"/>
                <w:szCs w:val="22"/>
              </w:rPr>
              <w:t>de 1 à 9 agents</w:t>
            </w:r>
          </w:p>
        </w:tc>
        <w:tc>
          <w:tcPr>
            <w:tcW w:w="2060" w:type="dxa"/>
          </w:tcPr>
          <w:p w:rsidR="009461FA" w:rsidRPr="00863684" w:rsidRDefault="009461FA" w:rsidP="00FE7B20">
            <w:pPr>
              <w:jc w:val="center"/>
              <w:rPr>
                <w:rFonts w:ascii="Bookman Old Style" w:hAnsi="Bookman Old Style"/>
                <w:sz w:val="22"/>
                <w:szCs w:val="22"/>
              </w:rPr>
            </w:pPr>
            <w:r w:rsidRPr="00863684">
              <w:rPr>
                <w:rFonts w:ascii="Bookman Old Style" w:hAnsi="Bookman Old Style"/>
                <w:sz w:val="22"/>
                <w:szCs w:val="22"/>
              </w:rPr>
              <w:t>30 €</w:t>
            </w:r>
          </w:p>
        </w:tc>
        <w:tc>
          <w:tcPr>
            <w:tcW w:w="2387" w:type="dxa"/>
          </w:tcPr>
          <w:p w:rsidR="009461FA" w:rsidRPr="00863684" w:rsidRDefault="009461FA" w:rsidP="00FE7B20">
            <w:pPr>
              <w:jc w:val="center"/>
              <w:rPr>
                <w:rFonts w:ascii="Bookman Old Style" w:hAnsi="Bookman Old Style"/>
                <w:sz w:val="22"/>
                <w:szCs w:val="22"/>
              </w:rPr>
            </w:pPr>
            <w:r w:rsidRPr="00863684">
              <w:rPr>
                <w:rFonts w:ascii="Bookman Old Style" w:hAnsi="Bookman Old Style"/>
                <w:sz w:val="22"/>
                <w:szCs w:val="22"/>
              </w:rPr>
              <w:t>50 €</w:t>
            </w:r>
          </w:p>
        </w:tc>
      </w:tr>
      <w:tr w:rsidR="009461FA" w:rsidRPr="00863684" w:rsidTr="00FE7B20">
        <w:trPr>
          <w:jc w:val="center"/>
        </w:trPr>
        <w:tc>
          <w:tcPr>
            <w:tcW w:w="4763" w:type="dxa"/>
          </w:tcPr>
          <w:p w:rsidR="009461FA" w:rsidRPr="00863684" w:rsidRDefault="009461FA" w:rsidP="00FE7B20">
            <w:pPr>
              <w:jc w:val="both"/>
              <w:rPr>
                <w:rFonts w:ascii="Bookman Old Style" w:hAnsi="Bookman Old Style"/>
                <w:sz w:val="22"/>
                <w:szCs w:val="22"/>
              </w:rPr>
            </w:pPr>
            <w:r w:rsidRPr="00863684">
              <w:rPr>
                <w:rFonts w:ascii="Bookman Old Style" w:hAnsi="Bookman Old Style"/>
                <w:sz w:val="22"/>
                <w:szCs w:val="22"/>
              </w:rPr>
              <w:t>de 10 à 29 agents</w:t>
            </w:r>
          </w:p>
        </w:tc>
        <w:tc>
          <w:tcPr>
            <w:tcW w:w="2060" w:type="dxa"/>
          </w:tcPr>
          <w:p w:rsidR="009461FA" w:rsidRPr="00863684" w:rsidRDefault="009461FA" w:rsidP="00FE7B20">
            <w:pPr>
              <w:jc w:val="center"/>
              <w:rPr>
                <w:rFonts w:ascii="Bookman Old Style" w:hAnsi="Bookman Old Style"/>
                <w:sz w:val="22"/>
                <w:szCs w:val="22"/>
              </w:rPr>
            </w:pPr>
            <w:r w:rsidRPr="00863684">
              <w:rPr>
                <w:rFonts w:ascii="Bookman Old Style" w:hAnsi="Bookman Old Style"/>
                <w:sz w:val="22"/>
                <w:szCs w:val="22"/>
              </w:rPr>
              <w:t>50 €</w:t>
            </w:r>
          </w:p>
        </w:tc>
        <w:tc>
          <w:tcPr>
            <w:tcW w:w="2387" w:type="dxa"/>
          </w:tcPr>
          <w:p w:rsidR="009461FA" w:rsidRPr="00863684" w:rsidRDefault="009461FA" w:rsidP="00FE7B20">
            <w:pPr>
              <w:jc w:val="center"/>
              <w:rPr>
                <w:rFonts w:ascii="Bookman Old Style" w:hAnsi="Bookman Old Style"/>
                <w:sz w:val="22"/>
                <w:szCs w:val="22"/>
              </w:rPr>
            </w:pPr>
            <w:r w:rsidRPr="00863684">
              <w:rPr>
                <w:rFonts w:ascii="Bookman Old Style" w:hAnsi="Bookman Old Style"/>
                <w:sz w:val="22"/>
                <w:szCs w:val="22"/>
              </w:rPr>
              <w:t>70 €</w:t>
            </w:r>
          </w:p>
        </w:tc>
      </w:tr>
      <w:tr w:rsidR="009461FA" w:rsidRPr="00863684" w:rsidTr="00FE7B20">
        <w:trPr>
          <w:jc w:val="center"/>
        </w:trPr>
        <w:tc>
          <w:tcPr>
            <w:tcW w:w="4763" w:type="dxa"/>
          </w:tcPr>
          <w:p w:rsidR="009461FA" w:rsidRPr="00863684" w:rsidRDefault="009461FA" w:rsidP="00FE7B20">
            <w:pPr>
              <w:jc w:val="both"/>
              <w:rPr>
                <w:rFonts w:ascii="Bookman Old Style" w:hAnsi="Bookman Old Style"/>
                <w:sz w:val="22"/>
                <w:szCs w:val="22"/>
              </w:rPr>
            </w:pPr>
            <w:r w:rsidRPr="00863684">
              <w:rPr>
                <w:rFonts w:ascii="Bookman Old Style" w:hAnsi="Bookman Old Style"/>
                <w:sz w:val="22"/>
                <w:szCs w:val="22"/>
              </w:rPr>
              <w:t>de 30 à 99 agents</w:t>
            </w:r>
          </w:p>
        </w:tc>
        <w:tc>
          <w:tcPr>
            <w:tcW w:w="2060" w:type="dxa"/>
          </w:tcPr>
          <w:p w:rsidR="009461FA" w:rsidRPr="00863684" w:rsidRDefault="009461FA" w:rsidP="00FE7B20">
            <w:pPr>
              <w:jc w:val="center"/>
              <w:rPr>
                <w:rFonts w:ascii="Bookman Old Style" w:hAnsi="Bookman Old Style"/>
                <w:sz w:val="22"/>
                <w:szCs w:val="22"/>
              </w:rPr>
            </w:pPr>
            <w:r w:rsidRPr="00863684">
              <w:rPr>
                <w:rFonts w:ascii="Bookman Old Style" w:hAnsi="Bookman Old Style"/>
                <w:sz w:val="22"/>
                <w:szCs w:val="22"/>
              </w:rPr>
              <w:t>70 €</w:t>
            </w:r>
          </w:p>
        </w:tc>
        <w:tc>
          <w:tcPr>
            <w:tcW w:w="2387" w:type="dxa"/>
          </w:tcPr>
          <w:p w:rsidR="009461FA" w:rsidRPr="00863684" w:rsidRDefault="009461FA" w:rsidP="00FE7B20">
            <w:pPr>
              <w:jc w:val="center"/>
              <w:rPr>
                <w:rFonts w:ascii="Bookman Old Style" w:hAnsi="Bookman Old Style"/>
                <w:sz w:val="22"/>
                <w:szCs w:val="22"/>
              </w:rPr>
            </w:pPr>
            <w:r w:rsidRPr="00863684">
              <w:rPr>
                <w:rFonts w:ascii="Bookman Old Style" w:hAnsi="Bookman Old Style"/>
                <w:sz w:val="22"/>
                <w:szCs w:val="22"/>
              </w:rPr>
              <w:t>100 €</w:t>
            </w:r>
          </w:p>
        </w:tc>
      </w:tr>
      <w:tr w:rsidR="009461FA" w:rsidRPr="00863684" w:rsidTr="00FE7B20">
        <w:trPr>
          <w:jc w:val="center"/>
        </w:trPr>
        <w:tc>
          <w:tcPr>
            <w:tcW w:w="4763" w:type="dxa"/>
          </w:tcPr>
          <w:p w:rsidR="009461FA" w:rsidRPr="00863684" w:rsidRDefault="009461FA" w:rsidP="00FE7B20">
            <w:pPr>
              <w:jc w:val="both"/>
              <w:rPr>
                <w:rFonts w:ascii="Bookman Old Style" w:hAnsi="Bookman Old Style"/>
                <w:sz w:val="22"/>
                <w:szCs w:val="22"/>
              </w:rPr>
            </w:pPr>
            <w:r w:rsidRPr="00863684">
              <w:rPr>
                <w:rFonts w:ascii="Bookman Old Style" w:hAnsi="Bookman Old Style"/>
                <w:sz w:val="22"/>
                <w:szCs w:val="22"/>
              </w:rPr>
              <w:t>plus de 100 agents</w:t>
            </w:r>
          </w:p>
        </w:tc>
        <w:tc>
          <w:tcPr>
            <w:tcW w:w="2060" w:type="dxa"/>
          </w:tcPr>
          <w:p w:rsidR="009461FA" w:rsidRPr="00863684" w:rsidRDefault="009461FA" w:rsidP="00FE7B20">
            <w:pPr>
              <w:jc w:val="center"/>
              <w:rPr>
                <w:rFonts w:ascii="Bookman Old Style" w:hAnsi="Bookman Old Style"/>
                <w:sz w:val="22"/>
                <w:szCs w:val="22"/>
              </w:rPr>
            </w:pPr>
            <w:r w:rsidRPr="00863684">
              <w:rPr>
                <w:rFonts w:ascii="Bookman Old Style" w:hAnsi="Bookman Old Style"/>
                <w:sz w:val="22"/>
                <w:szCs w:val="22"/>
              </w:rPr>
              <w:t>100 €</w:t>
            </w:r>
          </w:p>
        </w:tc>
        <w:tc>
          <w:tcPr>
            <w:tcW w:w="2387" w:type="dxa"/>
          </w:tcPr>
          <w:p w:rsidR="009461FA" w:rsidRPr="00863684" w:rsidRDefault="009461FA" w:rsidP="00FE7B20">
            <w:pPr>
              <w:jc w:val="center"/>
              <w:rPr>
                <w:rFonts w:ascii="Bookman Old Style" w:hAnsi="Bookman Old Style"/>
                <w:sz w:val="22"/>
                <w:szCs w:val="22"/>
              </w:rPr>
            </w:pPr>
            <w:r w:rsidRPr="00863684">
              <w:rPr>
                <w:rFonts w:ascii="Bookman Old Style" w:hAnsi="Bookman Old Style"/>
                <w:sz w:val="22"/>
                <w:szCs w:val="22"/>
              </w:rPr>
              <w:t>150 €</w:t>
            </w:r>
          </w:p>
        </w:tc>
      </w:tr>
    </w:tbl>
    <w:p w:rsidR="009461FA" w:rsidRPr="00863684" w:rsidRDefault="009461FA" w:rsidP="009461FA">
      <w:pPr>
        <w:jc w:val="both"/>
        <w:rPr>
          <w:rFonts w:ascii="Bookman Old Style" w:hAnsi="Bookman Old Style"/>
          <w:b/>
          <w:bCs/>
          <w:sz w:val="22"/>
          <w:szCs w:val="22"/>
        </w:rPr>
      </w:pPr>
    </w:p>
    <w:p w:rsidR="009461FA" w:rsidRPr="00863684" w:rsidRDefault="009461FA" w:rsidP="009461FA">
      <w:pPr>
        <w:jc w:val="both"/>
        <w:rPr>
          <w:rFonts w:ascii="Bookman Old Style" w:hAnsi="Bookman Old Style"/>
          <w:sz w:val="22"/>
          <w:szCs w:val="22"/>
        </w:rPr>
      </w:pPr>
      <w:r w:rsidRPr="000412D8">
        <w:rPr>
          <w:rFonts w:ascii="Bookman Old Style" w:hAnsi="Bookman Old Style"/>
          <w:b/>
          <w:sz w:val="22"/>
          <w:szCs w:val="22"/>
        </w:rPr>
        <w:t>Article</w:t>
      </w:r>
      <w:r w:rsidRPr="000412D8">
        <w:rPr>
          <w:rFonts w:ascii="Bookman Old Style" w:hAnsi="Bookman Old Style"/>
          <w:b/>
          <w:bCs/>
          <w:sz w:val="22"/>
          <w:szCs w:val="22"/>
        </w:rPr>
        <w:t xml:space="preserve"> 8 :</w:t>
      </w:r>
      <w:r w:rsidRPr="00863684">
        <w:rPr>
          <w:rFonts w:ascii="Bookman Old Style" w:hAnsi="Bookman Old Style"/>
          <w:bCs/>
          <w:sz w:val="22"/>
          <w:szCs w:val="22"/>
        </w:rPr>
        <w:t xml:space="preserve"> </w:t>
      </w:r>
      <w:r w:rsidRPr="00863684">
        <w:rPr>
          <w:rFonts w:ascii="Bookman Old Style" w:hAnsi="Bookman Old Style"/>
          <w:b/>
          <w:sz w:val="22"/>
          <w:szCs w:val="22"/>
        </w:rPr>
        <w:t>d’autoriser le maire</w:t>
      </w:r>
      <w:r w:rsidRPr="00863684">
        <w:rPr>
          <w:rFonts w:ascii="Bookman Old Style" w:hAnsi="Bookman Old Style"/>
          <w:sz w:val="22"/>
          <w:szCs w:val="22"/>
        </w:rPr>
        <w:t xml:space="preserve"> à signer tous les documents utiles à l’adhésion à la convention de participation et à son exécution.</w:t>
      </w:r>
    </w:p>
    <w:p w:rsidR="009461FA" w:rsidRPr="00863684" w:rsidRDefault="009461FA" w:rsidP="009461FA">
      <w:pPr>
        <w:jc w:val="both"/>
        <w:rPr>
          <w:rFonts w:ascii="Bookman Old Style" w:hAnsi="Bookman Old Style"/>
          <w:sz w:val="22"/>
          <w:szCs w:val="22"/>
        </w:rPr>
      </w:pPr>
      <w:r w:rsidRPr="000412D8">
        <w:rPr>
          <w:rFonts w:ascii="Bookman Old Style" w:hAnsi="Bookman Old Style"/>
          <w:b/>
          <w:sz w:val="22"/>
          <w:szCs w:val="22"/>
        </w:rPr>
        <w:t>Article</w:t>
      </w:r>
      <w:r w:rsidRPr="000412D8">
        <w:rPr>
          <w:rFonts w:ascii="Bookman Old Style" w:hAnsi="Bookman Old Style"/>
          <w:b/>
          <w:bCs/>
          <w:sz w:val="22"/>
          <w:szCs w:val="22"/>
        </w:rPr>
        <w:t xml:space="preserve"> 9 :</w:t>
      </w:r>
      <w:r w:rsidRPr="00863684">
        <w:rPr>
          <w:rFonts w:ascii="Bookman Old Style" w:hAnsi="Bookman Old Style"/>
          <w:bCs/>
          <w:sz w:val="22"/>
          <w:szCs w:val="22"/>
        </w:rPr>
        <w:t xml:space="preserve"> </w:t>
      </w:r>
      <w:r w:rsidRPr="00863684">
        <w:rPr>
          <w:rFonts w:ascii="Bookman Old Style" w:hAnsi="Bookman Old Style"/>
          <w:b/>
          <w:sz w:val="22"/>
          <w:szCs w:val="22"/>
        </w:rPr>
        <w:t>de dire</w:t>
      </w:r>
      <w:r w:rsidRPr="00863684">
        <w:rPr>
          <w:rFonts w:ascii="Bookman Old Style" w:hAnsi="Bookman Old Style"/>
          <w:sz w:val="22"/>
          <w:szCs w:val="22"/>
        </w:rPr>
        <w:t xml:space="preserve"> que les dépenses inhérentes à la mise en œuvre de la présente délibération seront imputées sur le budget de l’exercice correspondant.  </w:t>
      </w:r>
    </w:p>
    <w:p w:rsidR="009461FA" w:rsidRDefault="009461FA" w:rsidP="00135AEF">
      <w:pPr>
        <w:jc w:val="both"/>
        <w:rPr>
          <w:rFonts w:ascii="Bookman Old Style" w:hAnsi="Bookman Old Style"/>
          <w:bCs/>
          <w:sz w:val="22"/>
          <w:szCs w:val="22"/>
        </w:rPr>
      </w:pPr>
    </w:p>
    <w:p w:rsidR="00E974DF" w:rsidRPr="004918E5" w:rsidRDefault="00E974DF" w:rsidP="00E974DF">
      <w:pPr>
        <w:tabs>
          <w:tab w:val="right" w:pos="9923"/>
        </w:tabs>
        <w:ind w:firstLine="567"/>
        <w:rPr>
          <w:rFonts w:ascii="Bookman Old Style" w:hAnsi="Bookman Old Style"/>
          <w:b/>
          <w:bCs/>
          <w:sz w:val="22"/>
          <w:szCs w:val="22"/>
        </w:rPr>
      </w:pPr>
      <w:r w:rsidRPr="004918E5">
        <w:rPr>
          <w:rFonts w:ascii="Bookman Old Style" w:hAnsi="Bookman Old Style"/>
          <w:b/>
          <w:bCs/>
          <w:sz w:val="22"/>
          <w:szCs w:val="22"/>
        </w:rPr>
        <w:sym w:font="Wingdings" w:char="F0DC"/>
      </w:r>
      <w:r w:rsidRPr="004918E5">
        <w:rPr>
          <w:rFonts w:ascii="Bookman Old Style" w:hAnsi="Bookman Old Style"/>
          <w:b/>
          <w:bCs/>
          <w:sz w:val="22"/>
          <w:szCs w:val="22"/>
        </w:rPr>
        <w:t xml:space="preserve"> Adopté à l’unanimité</w:t>
      </w:r>
    </w:p>
    <w:p w:rsidR="00E974DF" w:rsidRDefault="00E974DF" w:rsidP="00135AEF">
      <w:pPr>
        <w:jc w:val="both"/>
        <w:rPr>
          <w:rFonts w:ascii="Bookman Old Style" w:hAnsi="Bookman Old Style"/>
          <w:bCs/>
          <w:sz w:val="22"/>
          <w:szCs w:val="22"/>
        </w:rPr>
      </w:pPr>
    </w:p>
    <w:p w:rsidR="002565B8" w:rsidRPr="00863684" w:rsidRDefault="002565B8" w:rsidP="002565B8">
      <w:pPr>
        <w:shd w:val="clear" w:color="auto" w:fill="D9D9D9" w:themeFill="background1" w:themeFillShade="D9"/>
        <w:jc w:val="both"/>
        <w:rPr>
          <w:rFonts w:ascii="Bookman Old Style" w:hAnsi="Bookman Old Style"/>
          <w:bCs/>
          <w:sz w:val="22"/>
          <w:szCs w:val="22"/>
        </w:rPr>
      </w:pPr>
    </w:p>
    <w:p w:rsidR="00135AEF" w:rsidRPr="00863684" w:rsidRDefault="00135AEF" w:rsidP="0064445B">
      <w:pPr>
        <w:shd w:val="clear" w:color="auto" w:fill="D9D9D9" w:themeFill="background1" w:themeFillShade="D9"/>
        <w:jc w:val="both"/>
        <w:rPr>
          <w:rFonts w:ascii="Bookman Old Style" w:hAnsi="Bookman Old Style"/>
          <w:b/>
          <w:bCs/>
          <w:sz w:val="22"/>
          <w:szCs w:val="22"/>
        </w:rPr>
      </w:pPr>
      <w:r w:rsidRPr="00863684">
        <w:rPr>
          <w:rFonts w:ascii="Bookman Old Style" w:hAnsi="Bookman Old Style"/>
          <w:b/>
          <w:sz w:val="22"/>
          <w:szCs w:val="22"/>
        </w:rPr>
        <w:t>Dossier n°2013-106-</w:t>
      </w:r>
      <w:r w:rsidRPr="00863684">
        <w:rPr>
          <w:rFonts w:ascii="Bookman Old Style" w:hAnsi="Bookman Old Style"/>
          <w:b/>
          <w:bCs/>
          <w:sz w:val="22"/>
          <w:szCs w:val="22"/>
        </w:rPr>
        <w:t>Personnel Territori</w:t>
      </w:r>
      <w:r w:rsidR="0064445B">
        <w:rPr>
          <w:rFonts w:ascii="Bookman Old Style" w:hAnsi="Bookman Old Style"/>
          <w:b/>
          <w:bCs/>
          <w:sz w:val="22"/>
          <w:szCs w:val="22"/>
        </w:rPr>
        <w:t xml:space="preserve">al - Service de remplacement - </w:t>
      </w:r>
      <w:r w:rsidRPr="00863684">
        <w:rPr>
          <w:rFonts w:ascii="Bookman Old Style" w:hAnsi="Bookman Old Style"/>
          <w:b/>
          <w:bCs/>
          <w:sz w:val="22"/>
          <w:szCs w:val="22"/>
        </w:rPr>
        <w:t>Convention de délégation partielle de gestion de personnel avec le Centre de Gestion de la Fonction Publique Territoriale</w:t>
      </w:r>
    </w:p>
    <w:p w:rsidR="00055A3B" w:rsidRDefault="00055A3B" w:rsidP="00055A3B">
      <w:pPr>
        <w:shd w:val="clear" w:color="auto" w:fill="D9D9D9" w:themeFill="background1" w:themeFillShade="D9"/>
        <w:jc w:val="both"/>
        <w:rPr>
          <w:rFonts w:ascii="Bookman Old Style" w:hAnsi="Bookman Old Style"/>
          <w:bCs/>
          <w:sz w:val="22"/>
          <w:szCs w:val="22"/>
        </w:rPr>
      </w:pPr>
      <w:r w:rsidRPr="00026549">
        <w:rPr>
          <w:rFonts w:ascii="Bookman Old Style" w:hAnsi="Bookman Old Style"/>
          <w:b/>
          <w:bCs/>
          <w:sz w:val="22"/>
          <w:szCs w:val="22"/>
        </w:rPr>
        <w:t>Dossier présenté par</w:t>
      </w:r>
      <w:r>
        <w:rPr>
          <w:rFonts w:ascii="Bookman Old Style" w:hAnsi="Bookman Old Style"/>
          <w:b/>
          <w:bCs/>
          <w:sz w:val="22"/>
          <w:szCs w:val="22"/>
        </w:rPr>
        <w:t xml:space="preserve"> Madame GIRARDON</w:t>
      </w:r>
    </w:p>
    <w:p w:rsidR="00135AEF" w:rsidRDefault="00135AEF" w:rsidP="002565B8">
      <w:pPr>
        <w:shd w:val="clear" w:color="auto" w:fill="D9D9D9" w:themeFill="background1" w:themeFillShade="D9"/>
        <w:tabs>
          <w:tab w:val="right" w:pos="10206"/>
        </w:tabs>
        <w:jc w:val="both"/>
        <w:rPr>
          <w:rFonts w:ascii="Bookman Old Style" w:hAnsi="Bookman Old Style"/>
          <w:bCs/>
          <w:sz w:val="22"/>
          <w:szCs w:val="22"/>
        </w:rPr>
      </w:pPr>
    </w:p>
    <w:p w:rsidR="00E974DF" w:rsidRPr="00863684" w:rsidRDefault="00E974DF" w:rsidP="00135AEF">
      <w:pPr>
        <w:tabs>
          <w:tab w:val="right" w:pos="10206"/>
        </w:tabs>
        <w:jc w:val="both"/>
        <w:rPr>
          <w:rFonts w:ascii="Bookman Old Style" w:hAnsi="Bookman Old Style"/>
          <w:bCs/>
          <w:sz w:val="22"/>
          <w:szCs w:val="22"/>
        </w:rPr>
      </w:pPr>
    </w:p>
    <w:p w:rsidR="00C66CF6" w:rsidRPr="00863684" w:rsidRDefault="00C66CF6" w:rsidP="00D159E0">
      <w:pPr>
        <w:tabs>
          <w:tab w:val="left" w:pos="540"/>
        </w:tabs>
        <w:ind w:firstLine="284"/>
        <w:jc w:val="both"/>
        <w:rPr>
          <w:rFonts w:ascii="Bookman Old Style" w:hAnsi="Bookman Old Style"/>
          <w:sz w:val="22"/>
          <w:szCs w:val="22"/>
        </w:rPr>
      </w:pPr>
      <w:r w:rsidRPr="00863684">
        <w:rPr>
          <w:rFonts w:ascii="Bookman Old Style" w:hAnsi="Bookman Old Style"/>
          <w:sz w:val="22"/>
          <w:szCs w:val="22"/>
        </w:rPr>
        <w:t xml:space="preserve">Madame le Maire rappelle au Conseil municipal qu’un service assurant le remplacement d’agents titulaires momentanément indisponibles, ainsi que des missions temporaires de renfort </w:t>
      </w:r>
      <w:proofErr w:type="gramStart"/>
      <w:r w:rsidRPr="00863684">
        <w:rPr>
          <w:rFonts w:ascii="Bookman Old Style" w:hAnsi="Bookman Old Style"/>
          <w:sz w:val="22"/>
          <w:szCs w:val="22"/>
        </w:rPr>
        <w:t>existe</w:t>
      </w:r>
      <w:proofErr w:type="gramEnd"/>
      <w:r w:rsidRPr="00863684">
        <w:rPr>
          <w:rFonts w:ascii="Bookman Old Style" w:hAnsi="Bookman Old Style"/>
          <w:sz w:val="22"/>
          <w:szCs w:val="22"/>
        </w:rPr>
        <w:t xml:space="preserve"> au Centre de Gestion de </w:t>
      </w:r>
      <w:smartTag w:uri="urn:schemas-microsoft-com:office:smarttags" w:element="PersonName">
        <w:smartTagPr>
          <w:attr w:name="ProductID" w:val="la Fonction Publique"/>
        </w:smartTagPr>
        <w:r w:rsidRPr="00863684">
          <w:rPr>
            <w:rFonts w:ascii="Bookman Old Style" w:hAnsi="Bookman Old Style"/>
            <w:sz w:val="22"/>
            <w:szCs w:val="22"/>
          </w:rPr>
          <w:t>la Fonction Publique</w:t>
        </w:r>
      </w:smartTag>
      <w:r w:rsidRPr="00863684">
        <w:rPr>
          <w:rFonts w:ascii="Bookman Old Style" w:hAnsi="Bookman Old Style"/>
          <w:sz w:val="22"/>
          <w:szCs w:val="22"/>
        </w:rPr>
        <w:t xml:space="preserve"> Territoriale de </w:t>
      </w:r>
      <w:smartTag w:uri="urn:schemas-microsoft-com:office:smarttags" w:element="PersonName">
        <w:smartTagPr>
          <w:attr w:name="ProductID" w:val="la Loire"/>
        </w:smartTagPr>
        <w:r w:rsidRPr="00863684">
          <w:rPr>
            <w:rFonts w:ascii="Bookman Old Style" w:hAnsi="Bookman Old Style"/>
            <w:sz w:val="22"/>
            <w:szCs w:val="22"/>
          </w:rPr>
          <w:t>la Loire</w:t>
        </w:r>
      </w:smartTag>
      <w:r w:rsidRPr="00863684">
        <w:rPr>
          <w:rFonts w:ascii="Bookman Old Style" w:hAnsi="Bookman Old Style"/>
          <w:sz w:val="22"/>
          <w:szCs w:val="22"/>
        </w:rPr>
        <w:t xml:space="preserve"> (CDG 42).</w:t>
      </w:r>
    </w:p>
    <w:p w:rsidR="00C66CF6" w:rsidRPr="00863684" w:rsidRDefault="00C66CF6" w:rsidP="00D159E0">
      <w:pPr>
        <w:tabs>
          <w:tab w:val="left" w:pos="540"/>
          <w:tab w:val="left" w:pos="720"/>
        </w:tabs>
        <w:ind w:firstLine="284"/>
        <w:jc w:val="both"/>
        <w:rPr>
          <w:rFonts w:ascii="Bookman Old Style" w:hAnsi="Bookman Old Style"/>
          <w:sz w:val="22"/>
          <w:szCs w:val="22"/>
        </w:rPr>
      </w:pPr>
      <w:r w:rsidRPr="00863684">
        <w:rPr>
          <w:rFonts w:ascii="Bookman Old Style" w:hAnsi="Bookman Old Style"/>
          <w:sz w:val="22"/>
          <w:szCs w:val="22"/>
        </w:rPr>
        <w:t>Les missions très spécifiques afférentes à divers services de la commune peuvent nécessiter des degrés de technicité particuliers et la maîtrise de procédures applicables dans différents domaines.</w:t>
      </w:r>
    </w:p>
    <w:p w:rsidR="00C66CF6" w:rsidRPr="00863684" w:rsidRDefault="00C66CF6" w:rsidP="00D159E0">
      <w:pPr>
        <w:tabs>
          <w:tab w:val="left" w:pos="540"/>
          <w:tab w:val="left" w:pos="720"/>
        </w:tabs>
        <w:ind w:firstLine="284"/>
        <w:jc w:val="both"/>
        <w:rPr>
          <w:rFonts w:ascii="Bookman Old Style" w:hAnsi="Bookman Old Style"/>
          <w:sz w:val="22"/>
          <w:szCs w:val="22"/>
        </w:rPr>
      </w:pPr>
      <w:r w:rsidRPr="00863684">
        <w:rPr>
          <w:rFonts w:ascii="Bookman Old Style" w:hAnsi="Bookman Old Style"/>
          <w:sz w:val="22"/>
          <w:szCs w:val="22"/>
        </w:rPr>
        <w:t xml:space="preserve">Dans ce contexte, l’absence éventuelle des agents de </w:t>
      </w:r>
      <w:smartTag w:uri="urn:schemas-microsoft-com:office:smarttags" w:element="PersonName">
        <w:smartTagPr>
          <w:attr w:name="ProductID" w:val="la Mairie"/>
        </w:smartTagPr>
        <w:r w:rsidRPr="00863684">
          <w:rPr>
            <w:rFonts w:ascii="Bookman Old Style" w:hAnsi="Bookman Old Style"/>
            <w:sz w:val="22"/>
            <w:szCs w:val="22"/>
          </w:rPr>
          <w:t>la Mairie</w:t>
        </w:r>
      </w:smartTag>
      <w:r w:rsidRPr="00863684">
        <w:rPr>
          <w:rFonts w:ascii="Bookman Old Style" w:hAnsi="Bookman Old Style"/>
          <w:sz w:val="22"/>
          <w:szCs w:val="22"/>
        </w:rPr>
        <w:t xml:space="preserve"> pourrait occasionner des dysfonctionnements potentiels.</w:t>
      </w:r>
    </w:p>
    <w:p w:rsidR="00C66CF6" w:rsidRPr="00863684" w:rsidRDefault="00D159E0" w:rsidP="00D159E0">
      <w:pPr>
        <w:tabs>
          <w:tab w:val="left" w:pos="540"/>
          <w:tab w:val="left" w:pos="720"/>
        </w:tabs>
        <w:ind w:firstLine="284"/>
        <w:jc w:val="both"/>
        <w:rPr>
          <w:rFonts w:ascii="Bookman Old Style" w:hAnsi="Bookman Old Style"/>
          <w:sz w:val="22"/>
          <w:szCs w:val="22"/>
        </w:rPr>
      </w:pPr>
      <w:r>
        <w:rPr>
          <w:rFonts w:ascii="Bookman Old Style" w:hAnsi="Bookman Old Style"/>
          <w:sz w:val="22"/>
          <w:szCs w:val="22"/>
        </w:rPr>
        <w:t>Il est rappelé</w:t>
      </w:r>
      <w:r w:rsidR="00C66CF6" w:rsidRPr="00863684">
        <w:rPr>
          <w:rFonts w:ascii="Bookman Old Style" w:hAnsi="Bookman Old Style"/>
          <w:sz w:val="22"/>
          <w:szCs w:val="22"/>
        </w:rPr>
        <w:t xml:space="preserve"> que ce conventionnement est gratuit et qu’il n’engage en rien </w:t>
      </w:r>
      <w:smartTag w:uri="urn:schemas-microsoft-com:office:smarttags" w:element="PersonName">
        <w:smartTagPr>
          <w:attr w:name="ProductID" w:val="la Mairie."/>
        </w:smartTagPr>
        <w:r w:rsidR="00C66CF6" w:rsidRPr="00863684">
          <w:rPr>
            <w:rFonts w:ascii="Bookman Old Style" w:hAnsi="Bookman Old Style"/>
            <w:sz w:val="22"/>
            <w:szCs w:val="22"/>
          </w:rPr>
          <w:t>la Mairie.</w:t>
        </w:r>
      </w:smartTag>
    </w:p>
    <w:p w:rsidR="00C66CF6" w:rsidRPr="00863684" w:rsidRDefault="00C66CF6" w:rsidP="00D159E0">
      <w:pPr>
        <w:tabs>
          <w:tab w:val="left" w:pos="540"/>
        </w:tabs>
        <w:ind w:firstLine="284"/>
        <w:jc w:val="both"/>
        <w:rPr>
          <w:rFonts w:ascii="Bookman Old Style" w:hAnsi="Bookman Old Style"/>
          <w:sz w:val="22"/>
          <w:szCs w:val="22"/>
        </w:rPr>
      </w:pPr>
      <w:r w:rsidRPr="00863684">
        <w:rPr>
          <w:rFonts w:ascii="Bookman Old Style" w:hAnsi="Bookman Old Style"/>
          <w:sz w:val="22"/>
          <w:szCs w:val="22"/>
        </w:rPr>
        <w:t>Il est donc proposé de conventionner avec le CDG 42 sachant que dans le cadre de son service de remplacement sont proposés des candidats qualifiés et ce dans chaque domaine des différentes filières (Etat-civil, gestion des ressources humaines, comptabilité …).</w:t>
      </w:r>
    </w:p>
    <w:p w:rsidR="00C66CF6" w:rsidRPr="00863684" w:rsidRDefault="00C66CF6" w:rsidP="00D159E0">
      <w:pPr>
        <w:tabs>
          <w:tab w:val="left" w:pos="540"/>
        </w:tabs>
        <w:ind w:firstLine="284"/>
        <w:jc w:val="both"/>
        <w:rPr>
          <w:rFonts w:ascii="Bookman Old Style" w:hAnsi="Bookman Old Style"/>
          <w:sz w:val="22"/>
          <w:szCs w:val="22"/>
        </w:rPr>
      </w:pPr>
      <w:r w:rsidRPr="00863684">
        <w:rPr>
          <w:rFonts w:ascii="Bookman Old Style" w:hAnsi="Bookman Old Style"/>
          <w:sz w:val="22"/>
          <w:szCs w:val="22"/>
        </w:rPr>
        <w:t>Dans ce cadre, un projet de convention a été proposé par le CDG 42. Cette convention prendra effet au 1</w:t>
      </w:r>
      <w:r w:rsidRPr="00863684">
        <w:rPr>
          <w:rFonts w:ascii="Bookman Old Style" w:hAnsi="Bookman Old Style"/>
          <w:sz w:val="22"/>
          <w:szCs w:val="22"/>
          <w:vertAlign w:val="superscript"/>
        </w:rPr>
        <w:t>er</w:t>
      </w:r>
      <w:r w:rsidRPr="00863684">
        <w:rPr>
          <w:rFonts w:ascii="Bookman Old Style" w:hAnsi="Bookman Old Style"/>
          <w:sz w:val="22"/>
          <w:szCs w:val="22"/>
        </w:rPr>
        <w:t xml:space="preserve"> janvier 2014 et sera valable jusqu’au 31 décembre 2014. Durant cette période, </w:t>
      </w:r>
      <w:smartTag w:uri="urn:schemas-microsoft-com:office:smarttags" w:element="PersonName">
        <w:smartTagPr>
          <w:attr w:name="ProductID" w:val="la Mairie"/>
        </w:smartTagPr>
        <w:r w:rsidRPr="00863684">
          <w:rPr>
            <w:rFonts w:ascii="Bookman Old Style" w:hAnsi="Bookman Old Style"/>
            <w:sz w:val="22"/>
            <w:szCs w:val="22"/>
          </w:rPr>
          <w:t>la Mairie</w:t>
        </w:r>
      </w:smartTag>
      <w:r w:rsidRPr="00863684">
        <w:rPr>
          <w:rFonts w:ascii="Bookman Old Style" w:hAnsi="Bookman Old Style"/>
          <w:sz w:val="22"/>
          <w:szCs w:val="22"/>
        </w:rPr>
        <w:t xml:space="preserve"> pourra recourir autant que nécessaire à la mise à disposition d’agents, en remplissant à chaque fois qu’elle le jugera utile une « demande de mise à disposition d’un agent ». </w:t>
      </w:r>
    </w:p>
    <w:p w:rsidR="00C66CF6" w:rsidRPr="00863684" w:rsidRDefault="00D159E0" w:rsidP="00D159E0">
      <w:pPr>
        <w:tabs>
          <w:tab w:val="left" w:pos="540"/>
        </w:tabs>
        <w:ind w:firstLine="284"/>
        <w:jc w:val="both"/>
        <w:rPr>
          <w:rFonts w:ascii="Bookman Old Style" w:hAnsi="Bookman Old Style"/>
          <w:sz w:val="22"/>
          <w:szCs w:val="22"/>
        </w:rPr>
      </w:pPr>
      <w:r>
        <w:rPr>
          <w:rFonts w:ascii="Bookman Old Style" w:hAnsi="Bookman Old Style"/>
          <w:sz w:val="22"/>
          <w:szCs w:val="22"/>
        </w:rPr>
        <w:t xml:space="preserve">Le Conseil municipal </w:t>
      </w:r>
      <w:r w:rsidR="00C66CF6" w:rsidRPr="00863684">
        <w:rPr>
          <w:rFonts w:ascii="Bookman Old Style" w:hAnsi="Bookman Old Style"/>
          <w:b/>
          <w:sz w:val="22"/>
          <w:szCs w:val="22"/>
        </w:rPr>
        <w:t>approuve</w:t>
      </w:r>
      <w:r w:rsidR="00C66CF6" w:rsidRPr="00863684">
        <w:rPr>
          <w:rFonts w:ascii="Bookman Old Style" w:hAnsi="Bookman Old Style"/>
          <w:sz w:val="22"/>
          <w:szCs w:val="22"/>
        </w:rPr>
        <w:t xml:space="preserve"> la convention de délégation partielle de gestion de personnel – Service de remplacement établie par l</w:t>
      </w:r>
      <w:r>
        <w:rPr>
          <w:rFonts w:ascii="Bookman Old Style" w:hAnsi="Bookman Old Style"/>
          <w:sz w:val="22"/>
          <w:szCs w:val="22"/>
        </w:rPr>
        <w:t xml:space="preserve">e CDG 42 et </w:t>
      </w:r>
      <w:r w:rsidR="00C66CF6" w:rsidRPr="00863684">
        <w:rPr>
          <w:rFonts w:ascii="Bookman Old Style" w:hAnsi="Bookman Old Style"/>
          <w:b/>
          <w:sz w:val="22"/>
          <w:szCs w:val="22"/>
        </w:rPr>
        <w:t>autorise</w:t>
      </w:r>
      <w:r w:rsidR="00C66CF6" w:rsidRPr="00863684">
        <w:rPr>
          <w:rFonts w:ascii="Bookman Old Style" w:hAnsi="Bookman Old Style"/>
          <w:sz w:val="22"/>
          <w:szCs w:val="22"/>
        </w:rPr>
        <w:t xml:space="preserve"> Madame le Maire à signer ladite </w:t>
      </w:r>
      <w:r>
        <w:rPr>
          <w:rFonts w:ascii="Bookman Old Style" w:hAnsi="Bookman Old Style"/>
          <w:sz w:val="22"/>
          <w:szCs w:val="22"/>
        </w:rPr>
        <w:t>convention.</w:t>
      </w:r>
    </w:p>
    <w:p w:rsidR="00C66CF6" w:rsidRDefault="00C66CF6" w:rsidP="00135AEF">
      <w:pPr>
        <w:tabs>
          <w:tab w:val="right" w:pos="10206"/>
        </w:tabs>
        <w:jc w:val="both"/>
        <w:rPr>
          <w:rFonts w:ascii="Bookman Old Style" w:hAnsi="Bookman Old Style"/>
          <w:bCs/>
          <w:sz w:val="22"/>
          <w:szCs w:val="22"/>
        </w:rPr>
      </w:pPr>
    </w:p>
    <w:p w:rsidR="00E974DF" w:rsidRPr="004918E5" w:rsidRDefault="00E974DF" w:rsidP="00E974DF">
      <w:pPr>
        <w:tabs>
          <w:tab w:val="right" w:pos="9923"/>
        </w:tabs>
        <w:ind w:firstLine="567"/>
        <w:rPr>
          <w:rFonts w:ascii="Bookman Old Style" w:hAnsi="Bookman Old Style"/>
          <w:b/>
          <w:bCs/>
          <w:sz w:val="22"/>
          <w:szCs w:val="22"/>
        </w:rPr>
      </w:pPr>
      <w:r w:rsidRPr="004918E5">
        <w:rPr>
          <w:rFonts w:ascii="Bookman Old Style" w:hAnsi="Bookman Old Style"/>
          <w:b/>
          <w:bCs/>
          <w:sz w:val="22"/>
          <w:szCs w:val="22"/>
        </w:rPr>
        <w:sym w:font="Wingdings" w:char="F0DC"/>
      </w:r>
      <w:r w:rsidRPr="004918E5">
        <w:rPr>
          <w:rFonts w:ascii="Bookman Old Style" w:hAnsi="Bookman Old Style"/>
          <w:b/>
          <w:bCs/>
          <w:sz w:val="22"/>
          <w:szCs w:val="22"/>
        </w:rPr>
        <w:t xml:space="preserve"> Adopté à l’unanimité</w:t>
      </w:r>
    </w:p>
    <w:p w:rsidR="00E974DF" w:rsidRDefault="00E974DF" w:rsidP="00135AEF">
      <w:pPr>
        <w:tabs>
          <w:tab w:val="right" w:pos="10206"/>
        </w:tabs>
        <w:jc w:val="both"/>
        <w:rPr>
          <w:rFonts w:ascii="Bookman Old Style" w:hAnsi="Bookman Old Style"/>
          <w:bCs/>
          <w:sz w:val="22"/>
          <w:szCs w:val="22"/>
        </w:rPr>
      </w:pPr>
    </w:p>
    <w:p w:rsidR="00D159E0" w:rsidRPr="00D159E0" w:rsidRDefault="00D159E0" w:rsidP="00D159E0">
      <w:pPr>
        <w:shd w:val="clear" w:color="auto" w:fill="D9D9D9" w:themeFill="background1" w:themeFillShade="D9"/>
        <w:tabs>
          <w:tab w:val="right" w:pos="10206"/>
        </w:tabs>
        <w:jc w:val="both"/>
        <w:rPr>
          <w:rFonts w:ascii="Bookman Old Style" w:hAnsi="Bookman Old Style"/>
          <w:b/>
          <w:bCs/>
          <w:sz w:val="22"/>
          <w:szCs w:val="22"/>
        </w:rPr>
      </w:pPr>
    </w:p>
    <w:p w:rsidR="00135AEF" w:rsidRPr="00D159E0" w:rsidRDefault="00135AEF" w:rsidP="00D92E1B">
      <w:pPr>
        <w:shd w:val="clear" w:color="auto" w:fill="D9D9D9" w:themeFill="background1" w:themeFillShade="D9"/>
        <w:jc w:val="both"/>
        <w:rPr>
          <w:rFonts w:ascii="Bookman Old Style" w:hAnsi="Bookman Old Style"/>
          <w:b/>
          <w:sz w:val="22"/>
          <w:szCs w:val="22"/>
        </w:rPr>
      </w:pPr>
      <w:r w:rsidRPr="00D159E0">
        <w:rPr>
          <w:rFonts w:ascii="Bookman Old Style" w:hAnsi="Bookman Old Style"/>
          <w:b/>
          <w:sz w:val="22"/>
          <w:szCs w:val="22"/>
        </w:rPr>
        <w:t>Dossier n°2013- 107-Personnel territorial - Avenant à la convention relative à l’établissement des dossiers CNRACL (Caisse Nationale de Retraites des Agents des Collectivités Locales) par le Centre de Gestion de la Loire (CDG 42)</w:t>
      </w:r>
    </w:p>
    <w:p w:rsidR="00055A3B" w:rsidRPr="00D159E0" w:rsidRDefault="00055A3B" w:rsidP="00D159E0">
      <w:pPr>
        <w:shd w:val="clear" w:color="auto" w:fill="D9D9D9" w:themeFill="background1" w:themeFillShade="D9"/>
        <w:jc w:val="both"/>
        <w:rPr>
          <w:rFonts w:ascii="Bookman Old Style" w:hAnsi="Bookman Old Style"/>
          <w:b/>
          <w:bCs/>
          <w:sz w:val="22"/>
          <w:szCs w:val="22"/>
        </w:rPr>
      </w:pPr>
      <w:r w:rsidRPr="00D159E0">
        <w:rPr>
          <w:rFonts w:ascii="Bookman Old Style" w:hAnsi="Bookman Old Style"/>
          <w:b/>
          <w:bCs/>
          <w:sz w:val="22"/>
          <w:szCs w:val="22"/>
        </w:rPr>
        <w:t>Dossier présenté par Madame GIRARDON</w:t>
      </w:r>
    </w:p>
    <w:p w:rsidR="00443194" w:rsidRDefault="00443194" w:rsidP="00D159E0">
      <w:pPr>
        <w:shd w:val="clear" w:color="auto" w:fill="D9D9D9" w:themeFill="background1" w:themeFillShade="D9"/>
        <w:tabs>
          <w:tab w:val="right" w:pos="10206"/>
        </w:tabs>
        <w:jc w:val="both"/>
        <w:rPr>
          <w:rFonts w:ascii="Bookman Old Style" w:hAnsi="Bookman Old Style"/>
          <w:b/>
          <w:bCs/>
          <w:sz w:val="22"/>
          <w:szCs w:val="22"/>
        </w:rPr>
        <w:sectPr w:rsidR="00443194" w:rsidSect="00525E15">
          <w:type w:val="continuous"/>
          <w:pgSz w:w="11906" w:h="16838"/>
          <w:pgMar w:top="907" w:right="964" w:bottom="907" w:left="1304" w:header="709" w:footer="709" w:gutter="0"/>
          <w:cols w:space="708"/>
          <w:docGrid w:linePitch="360"/>
        </w:sectPr>
      </w:pPr>
    </w:p>
    <w:p w:rsidR="00135AEF" w:rsidRPr="00D159E0" w:rsidRDefault="00135AEF" w:rsidP="00094FB1">
      <w:pPr>
        <w:shd w:val="clear" w:color="auto" w:fill="D9D9D9" w:themeFill="background1" w:themeFillShade="D9"/>
        <w:tabs>
          <w:tab w:val="right" w:pos="10206"/>
        </w:tabs>
        <w:ind w:left="284" w:right="-427"/>
        <w:jc w:val="both"/>
        <w:rPr>
          <w:rFonts w:ascii="Bookman Old Style" w:hAnsi="Bookman Old Style"/>
          <w:b/>
          <w:bCs/>
          <w:sz w:val="22"/>
          <w:szCs w:val="22"/>
        </w:rPr>
      </w:pPr>
    </w:p>
    <w:p w:rsidR="00D159E0" w:rsidRDefault="00D159E0" w:rsidP="00135AEF">
      <w:pPr>
        <w:tabs>
          <w:tab w:val="right" w:pos="10206"/>
        </w:tabs>
        <w:jc w:val="both"/>
        <w:rPr>
          <w:rFonts w:ascii="Bookman Old Style" w:hAnsi="Bookman Old Style"/>
          <w:bCs/>
          <w:sz w:val="22"/>
          <w:szCs w:val="22"/>
        </w:rPr>
      </w:pPr>
    </w:p>
    <w:p w:rsidR="00D159E0" w:rsidRPr="00863684" w:rsidRDefault="00D159E0" w:rsidP="00135AEF">
      <w:pPr>
        <w:tabs>
          <w:tab w:val="right" w:pos="10206"/>
        </w:tabs>
        <w:jc w:val="both"/>
        <w:rPr>
          <w:rFonts w:ascii="Bookman Old Style" w:hAnsi="Bookman Old Style"/>
          <w:bCs/>
          <w:sz w:val="22"/>
          <w:szCs w:val="22"/>
        </w:rPr>
      </w:pPr>
    </w:p>
    <w:p w:rsidR="00462F2D" w:rsidRPr="00863684" w:rsidRDefault="00462F2D" w:rsidP="00D159E0">
      <w:pPr>
        <w:ind w:firstLine="284"/>
        <w:jc w:val="both"/>
        <w:rPr>
          <w:rFonts w:ascii="Bookman Old Style" w:hAnsi="Bookman Old Style"/>
          <w:sz w:val="22"/>
          <w:szCs w:val="22"/>
        </w:rPr>
      </w:pPr>
      <w:r w:rsidRPr="00863684">
        <w:rPr>
          <w:rFonts w:ascii="Bookman Old Style" w:hAnsi="Bookman Old Style"/>
          <w:iCs/>
          <w:sz w:val="22"/>
          <w:szCs w:val="22"/>
        </w:rPr>
        <w:t>Vu la délibération du Conseil municipal du 20 décembre 2011 approuvant le r</w:t>
      </w:r>
      <w:r w:rsidRPr="00863684">
        <w:rPr>
          <w:rFonts w:ascii="Bookman Old Style" w:hAnsi="Bookman Old Style"/>
          <w:sz w:val="22"/>
          <w:szCs w:val="22"/>
        </w:rPr>
        <w:t xml:space="preserve">enouvellement de la convention relative à l’établissement des dossiers CNRACL (Caisse Nationale de Retraites des Agents des Collectivités Locales) par le Centre de Gestion de </w:t>
      </w:r>
      <w:smartTag w:uri="urn:schemas-microsoft-com:office:smarttags" w:element="PersonName">
        <w:smartTagPr>
          <w:attr w:name="ProductID" w:val="la Loire"/>
        </w:smartTagPr>
        <w:r w:rsidRPr="00863684">
          <w:rPr>
            <w:rFonts w:ascii="Bookman Old Style" w:hAnsi="Bookman Old Style"/>
            <w:sz w:val="22"/>
            <w:szCs w:val="22"/>
          </w:rPr>
          <w:t>la Loire</w:t>
        </w:r>
      </w:smartTag>
      <w:r w:rsidRPr="00863684">
        <w:rPr>
          <w:rFonts w:ascii="Bookman Old Style" w:hAnsi="Bookman Old Style"/>
          <w:sz w:val="22"/>
          <w:szCs w:val="22"/>
        </w:rPr>
        <w:t xml:space="preserve"> (CDG 42),</w:t>
      </w:r>
    </w:p>
    <w:p w:rsidR="00462F2D" w:rsidRPr="00863684" w:rsidRDefault="00462F2D" w:rsidP="00D159E0">
      <w:pPr>
        <w:ind w:firstLine="284"/>
        <w:jc w:val="both"/>
        <w:rPr>
          <w:rFonts w:ascii="Bookman Old Style" w:hAnsi="Bookman Old Style"/>
          <w:bCs/>
          <w:iCs/>
          <w:sz w:val="22"/>
          <w:szCs w:val="22"/>
        </w:rPr>
      </w:pPr>
      <w:r w:rsidRPr="00863684">
        <w:rPr>
          <w:rFonts w:ascii="Bookman Old Style" w:hAnsi="Bookman Old Style"/>
          <w:iCs/>
          <w:sz w:val="22"/>
          <w:szCs w:val="22"/>
        </w:rPr>
        <w:t xml:space="preserve">Madame </w:t>
      </w:r>
      <w:r w:rsidRPr="00863684">
        <w:rPr>
          <w:rFonts w:ascii="Bookman Old Style" w:hAnsi="Bookman Old Style"/>
          <w:bCs/>
          <w:iCs/>
          <w:sz w:val="22"/>
          <w:szCs w:val="22"/>
        </w:rPr>
        <w:t xml:space="preserve">le Maire rappelle à l’assemblée la délibération susvisée par laquelle le Conseil municipal avait autorisé la signature d’une convention avec le Centre de Gestion relative à l’établissement des dossiers CNRACL (Caisse Nationale de Retraites des Agents des Collectivités Locales). </w:t>
      </w:r>
    </w:p>
    <w:p w:rsidR="00462F2D" w:rsidRPr="00863684" w:rsidRDefault="00462F2D" w:rsidP="00D159E0">
      <w:pPr>
        <w:ind w:firstLine="284"/>
        <w:jc w:val="both"/>
        <w:rPr>
          <w:rFonts w:ascii="Bookman Old Style" w:hAnsi="Bookman Old Style"/>
          <w:bCs/>
          <w:iCs/>
          <w:sz w:val="22"/>
          <w:szCs w:val="22"/>
        </w:rPr>
      </w:pPr>
      <w:r w:rsidRPr="00863684">
        <w:rPr>
          <w:rFonts w:ascii="Bookman Old Style" w:hAnsi="Bookman Old Style"/>
          <w:bCs/>
          <w:iCs/>
          <w:sz w:val="22"/>
          <w:szCs w:val="22"/>
        </w:rPr>
        <w:t>Cette convention, prévue pour une période de deux ans, arrive à son terme au 31 décembre 2013.</w:t>
      </w:r>
    </w:p>
    <w:p w:rsidR="00462F2D" w:rsidRPr="00863684" w:rsidRDefault="00462F2D" w:rsidP="000F6D45">
      <w:pPr>
        <w:ind w:firstLine="284"/>
        <w:jc w:val="both"/>
        <w:rPr>
          <w:rFonts w:ascii="Bookman Old Style" w:hAnsi="Bookman Old Style"/>
          <w:bCs/>
          <w:iCs/>
          <w:sz w:val="22"/>
          <w:szCs w:val="22"/>
        </w:rPr>
      </w:pPr>
      <w:r w:rsidRPr="00863684">
        <w:rPr>
          <w:rFonts w:ascii="Bookman Old Style" w:hAnsi="Bookman Old Style"/>
          <w:bCs/>
          <w:iCs/>
          <w:sz w:val="22"/>
          <w:szCs w:val="22"/>
        </w:rPr>
        <w:t>Madame le Maire dépose sur le bureau de l’assemblée un projet d’avenant proposé par le Centre de Gestion de la Loire afin de proroger la convention jusqu’au 31 décembre 2014. Au-delà de cette date, la convention sera considérée comme caduque.</w:t>
      </w:r>
    </w:p>
    <w:p w:rsidR="00462F2D" w:rsidRPr="00863684" w:rsidRDefault="00462F2D" w:rsidP="00D159E0">
      <w:pPr>
        <w:ind w:firstLine="284"/>
        <w:jc w:val="both"/>
        <w:rPr>
          <w:rFonts w:ascii="Bookman Old Style" w:hAnsi="Bookman Old Style"/>
          <w:bCs/>
          <w:iCs/>
          <w:sz w:val="22"/>
          <w:szCs w:val="22"/>
        </w:rPr>
      </w:pPr>
      <w:r w:rsidRPr="00863684">
        <w:rPr>
          <w:rFonts w:ascii="Bookman Old Style" w:hAnsi="Bookman Old Style"/>
          <w:bCs/>
          <w:iCs/>
          <w:sz w:val="22"/>
          <w:szCs w:val="22"/>
        </w:rPr>
        <w:t>Madame le Maire informe le Conseil, qu’à compter du 1</w:t>
      </w:r>
      <w:r w:rsidRPr="00863684">
        <w:rPr>
          <w:rFonts w:ascii="Bookman Old Style" w:hAnsi="Bookman Old Style"/>
          <w:bCs/>
          <w:iCs/>
          <w:sz w:val="22"/>
          <w:szCs w:val="22"/>
          <w:vertAlign w:val="superscript"/>
        </w:rPr>
        <w:t>er</w:t>
      </w:r>
      <w:r w:rsidRPr="00863684">
        <w:rPr>
          <w:rFonts w:ascii="Bookman Old Style" w:hAnsi="Bookman Old Style"/>
          <w:bCs/>
          <w:iCs/>
          <w:sz w:val="22"/>
          <w:szCs w:val="22"/>
        </w:rPr>
        <w:t xml:space="preserve"> janvier 2014, l’article 4 de la convention relatif aux conditions financières est rédigé comme suit :</w:t>
      </w:r>
    </w:p>
    <w:p w:rsidR="00462F2D" w:rsidRPr="00863684" w:rsidRDefault="00462F2D" w:rsidP="00D159E0">
      <w:pPr>
        <w:ind w:firstLine="284"/>
        <w:jc w:val="both"/>
        <w:rPr>
          <w:rFonts w:ascii="Bookman Old Style" w:hAnsi="Bookman Old Style"/>
          <w:sz w:val="22"/>
          <w:szCs w:val="22"/>
        </w:rPr>
      </w:pPr>
      <w:r w:rsidRPr="00863684">
        <w:rPr>
          <w:rFonts w:ascii="Bookman Old Style" w:hAnsi="Bookman Old Style"/>
          <w:sz w:val="22"/>
          <w:szCs w:val="22"/>
        </w:rPr>
        <w:t>« La Collectivité participera aux frais d’intervention du CDG 42 selon un tarif établi par type de dossier. Ce tarif a été fixé ainsi qu’il suit à compter du 1</w:t>
      </w:r>
      <w:r w:rsidRPr="00863684">
        <w:rPr>
          <w:rFonts w:ascii="Bookman Old Style" w:hAnsi="Bookman Old Style"/>
          <w:sz w:val="22"/>
          <w:szCs w:val="22"/>
          <w:vertAlign w:val="superscript"/>
        </w:rPr>
        <w:t>er</w:t>
      </w:r>
      <w:r w:rsidRPr="00863684">
        <w:rPr>
          <w:rFonts w:ascii="Bookman Old Style" w:hAnsi="Bookman Old Style"/>
          <w:sz w:val="22"/>
          <w:szCs w:val="22"/>
        </w:rPr>
        <w:t xml:space="preserve"> janvier 2014 par la délibération du Conseil d’administration du CDG 42 n°2013-10-23/02 du 23 octobre 2013 susvisée :</w:t>
      </w:r>
    </w:p>
    <w:p w:rsidR="00462F2D" w:rsidRPr="00863684" w:rsidRDefault="00462F2D" w:rsidP="00462F2D">
      <w:pPr>
        <w:tabs>
          <w:tab w:val="decimal" w:pos="9498"/>
        </w:tabs>
        <w:jc w:val="both"/>
        <w:rPr>
          <w:rFonts w:ascii="Bookman Old Style" w:hAnsi="Bookman Old Style"/>
          <w:color w:val="000000"/>
          <w:sz w:val="22"/>
          <w:szCs w:val="22"/>
        </w:rPr>
      </w:pPr>
      <w:r w:rsidRPr="00863684">
        <w:rPr>
          <w:rFonts w:ascii="Bookman Old Style" w:hAnsi="Bookman Old Style"/>
          <w:color w:val="000000"/>
          <w:sz w:val="22"/>
          <w:szCs w:val="22"/>
        </w:rPr>
        <w:sym w:font="Wingdings 2" w:char="F0A1"/>
      </w:r>
      <w:r w:rsidRPr="00863684">
        <w:rPr>
          <w:rFonts w:ascii="Bookman Old Style" w:hAnsi="Bookman Old Style"/>
          <w:color w:val="000000"/>
          <w:sz w:val="22"/>
          <w:szCs w:val="22"/>
        </w:rPr>
        <w:t xml:space="preserve"> La demande de régularisation de services :</w:t>
      </w:r>
      <w:r w:rsidRPr="00863684">
        <w:rPr>
          <w:rFonts w:ascii="Bookman Old Style" w:hAnsi="Bookman Old Style"/>
          <w:color w:val="000000"/>
          <w:sz w:val="22"/>
          <w:szCs w:val="22"/>
        </w:rPr>
        <w:tab/>
        <w:t xml:space="preserve"> 49 €</w:t>
      </w:r>
    </w:p>
    <w:p w:rsidR="00462F2D" w:rsidRPr="00863684" w:rsidRDefault="00462F2D" w:rsidP="00462F2D">
      <w:pPr>
        <w:tabs>
          <w:tab w:val="decimal" w:pos="9498"/>
        </w:tabs>
        <w:jc w:val="both"/>
        <w:rPr>
          <w:rFonts w:ascii="Bookman Old Style" w:hAnsi="Bookman Old Style"/>
          <w:color w:val="000000"/>
          <w:sz w:val="22"/>
          <w:szCs w:val="22"/>
        </w:rPr>
      </w:pPr>
      <w:r w:rsidRPr="00863684">
        <w:rPr>
          <w:rFonts w:ascii="Bookman Old Style" w:hAnsi="Bookman Old Style"/>
          <w:color w:val="000000"/>
          <w:sz w:val="22"/>
          <w:szCs w:val="22"/>
        </w:rPr>
        <w:sym w:font="Wingdings 2" w:char="F0A1"/>
      </w:r>
      <w:r w:rsidRPr="00863684">
        <w:rPr>
          <w:rFonts w:ascii="Bookman Old Style" w:hAnsi="Bookman Old Style"/>
          <w:color w:val="000000"/>
          <w:sz w:val="22"/>
          <w:szCs w:val="22"/>
        </w:rPr>
        <w:t xml:space="preserve"> Le rétablissement au régime général et à l’</w:t>
      </w:r>
      <w:proofErr w:type="spellStart"/>
      <w:r w:rsidRPr="00863684">
        <w:rPr>
          <w:rFonts w:ascii="Bookman Old Style" w:hAnsi="Bookman Old Style"/>
          <w:color w:val="000000"/>
          <w:sz w:val="22"/>
          <w:szCs w:val="22"/>
        </w:rPr>
        <w:t>Ircantec</w:t>
      </w:r>
      <w:proofErr w:type="spellEnd"/>
      <w:r w:rsidRPr="00863684">
        <w:rPr>
          <w:rFonts w:ascii="Bookman Old Style" w:hAnsi="Bookman Old Style"/>
          <w:color w:val="000000"/>
          <w:sz w:val="22"/>
          <w:szCs w:val="22"/>
        </w:rPr>
        <w:t xml:space="preserve"> (RTB) :</w:t>
      </w:r>
      <w:r w:rsidRPr="00863684">
        <w:rPr>
          <w:rFonts w:ascii="Bookman Old Style" w:hAnsi="Bookman Old Style"/>
          <w:color w:val="000000"/>
          <w:sz w:val="22"/>
          <w:szCs w:val="22"/>
        </w:rPr>
        <w:tab/>
        <w:t xml:space="preserve"> 60 €</w:t>
      </w:r>
    </w:p>
    <w:p w:rsidR="00462F2D" w:rsidRPr="00863684" w:rsidRDefault="00462F2D" w:rsidP="00462F2D">
      <w:pPr>
        <w:tabs>
          <w:tab w:val="decimal" w:pos="9498"/>
        </w:tabs>
        <w:jc w:val="both"/>
        <w:rPr>
          <w:rFonts w:ascii="Bookman Old Style" w:hAnsi="Bookman Old Style"/>
          <w:color w:val="000000"/>
          <w:sz w:val="22"/>
          <w:szCs w:val="22"/>
        </w:rPr>
      </w:pPr>
      <w:r w:rsidRPr="00863684">
        <w:rPr>
          <w:rFonts w:ascii="Bookman Old Style" w:hAnsi="Bookman Old Style"/>
          <w:color w:val="000000"/>
          <w:sz w:val="22"/>
          <w:szCs w:val="22"/>
        </w:rPr>
        <w:sym w:font="Wingdings 2" w:char="F0A1"/>
      </w:r>
      <w:r w:rsidRPr="00863684">
        <w:rPr>
          <w:rFonts w:ascii="Bookman Old Style" w:hAnsi="Bookman Old Style"/>
          <w:color w:val="000000"/>
          <w:sz w:val="22"/>
          <w:szCs w:val="22"/>
        </w:rPr>
        <w:t xml:space="preserve"> Le dossier de pension de vieillesse et de réversion (R15) :</w:t>
      </w:r>
      <w:r w:rsidRPr="00863684">
        <w:rPr>
          <w:rFonts w:ascii="Bookman Old Style" w:hAnsi="Bookman Old Style"/>
          <w:color w:val="000000"/>
          <w:sz w:val="22"/>
          <w:szCs w:val="22"/>
        </w:rPr>
        <w:tab/>
        <w:t xml:space="preserve"> 60 €</w:t>
      </w:r>
    </w:p>
    <w:p w:rsidR="00462F2D" w:rsidRPr="00863684" w:rsidRDefault="00462F2D" w:rsidP="00462F2D">
      <w:pPr>
        <w:tabs>
          <w:tab w:val="decimal" w:pos="9498"/>
        </w:tabs>
        <w:jc w:val="both"/>
        <w:rPr>
          <w:rFonts w:ascii="Bookman Old Style" w:hAnsi="Bookman Old Style"/>
          <w:color w:val="000000"/>
          <w:sz w:val="22"/>
          <w:szCs w:val="22"/>
        </w:rPr>
      </w:pPr>
      <w:r w:rsidRPr="00863684">
        <w:rPr>
          <w:rFonts w:ascii="Bookman Old Style" w:hAnsi="Bookman Old Style"/>
          <w:color w:val="000000"/>
          <w:sz w:val="22"/>
          <w:szCs w:val="22"/>
        </w:rPr>
        <w:sym w:font="Wingdings 2" w:char="F0A1"/>
      </w:r>
      <w:r w:rsidRPr="00863684">
        <w:rPr>
          <w:rFonts w:ascii="Bookman Old Style" w:hAnsi="Bookman Old Style"/>
          <w:color w:val="000000"/>
          <w:sz w:val="22"/>
          <w:szCs w:val="22"/>
        </w:rPr>
        <w:t xml:space="preserve"> Le dossier de pré-liquidation suivie d’une liquidation de la pension vieillesse :</w:t>
      </w:r>
      <w:r w:rsidRPr="00863684">
        <w:rPr>
          <w:rFonts w:ascii="Bookman Old Style" w:hAnsi="Bookman Old Style"/>
          <w:color w:val="000000"/>
          <w:sz w:val="22"/>
          <w:szCs w:val="22"/>
        </w:rPr>
        <w:tab/>
        <w:t>86 €</w:t>
      </w:r>
    </w:p>
    <w:p w:rsidR="00462F2D" w:rsidRPr="00863684" w:rsidRDefault="00462F2D" w:rsidP="00462F2D">
      <w:pPr>
        <w:tabs>
          <w:tab w:val="decimal" w:pos="9498"/>
        </w:tabs>
        <w:jc w:val="both"/>
        <w:rPr>
          <w:rFonts w:ascii="Bookman Old Style" w:hAnsi="Bookman Old Style"/>
          <w:color w:val="000000"/>
          <w:sz w:val="22"/>
          <w:szCs w:val="22"/>
        </w:rPr>
      </w:pPr>
      <w:r w:rsidRPr="00863684">
        <w:rPr>
          <w:rFonts w:ascii="Bookman Old Style" w:hAnsi="Bookman Old Style"/>
          <w:color w:val="000000"/>
          <w:sz w:val="22"/>
          <w:szCs w:val="22"/>
        </w:rPr>
        <w:sym w:font="Wingdings 2" w:char="F0A1"/>
      </w:r>
      <w:r w:rsidRPr="00863684">
        <w:rPr>
          <w:rFonts w:ascii="Bookman Old Style" w:hAnsi="Bookman Old Style"/>
          <w:color w:val="000000"/>
          <w:sz w:val="22"/>
          <w:szCs w:val="22"/>
        </w:rPr>
        <w:t xml:space="preserve"> Le dossier de retraite invalidité :</w:t>
      </w:r>
      <w:r w:rsidRPr="00863684">
        <w:rPr>
          <w:rFonts w:ascii="Bookman Old Style" w:hAnsi="Bookman Old Style"/>
          <w:color w:val="000000"/>
          <w:sz w:val="22"/>
          <w:szCs w:val="22"/>
        </w:rPr>
        <w:tab/>
        <w:t>86 €</w:t>
      </w:r>
    </w:p>
    <w:p w:rsidR="00462F2D" w:rsidRPr="00863684" w:rsidRDefault="00462F2D" w:rsidP="00462F2D">
      <w:pPr>
        <w:tabs>
          <w:tab w:val="decimal" w:pos="9498"/>
        </w:tabs>
        <w:jc w:val="both"/>
        <w:rPr>
          <w:rFonts w:ascii="Bookman Old Style" w:hAnsi="Bookman Old Style"/>
          <w:color w:val="000000"/>
          <w:sz w:val="22"/>
          <w:szCs w:val="22"/>
        </w:rPr>
      </w:pPr>
      <w:r w:rsidRPr="00863684">
        <w:rPr>
          <w:rFonts w:ascii="Bookman Old Style" w:hAnsi="Bookman Old Style"/>
          <w:color w:val="000000"/>
          <w:sz w:val="22"/>
          <w:szCs w:val="22"/>
        </w:rPr>
        <w:sym w:font="Wingdings 2" w:char="F0A1"/>
      </w:r>
      <w:r w:rsidRPr="00863684">
        <w:rPr>
          <w:rFonts w:ascii="Bookman Old Style" w:hAnsi="Bookman Old Style"/>
          <w:color w:val="000000"/>
          <w:sz w:val="22"/>
          <w:szCs w:val="22"/>
        </w:rPr>
        <w:t xml:space="preserve"> Le dossier de validation de services :</w:t>
      </w:r>
      <w:r w:rsidRPr="00863684">
        <w:rPr>
          <w:rFonts w:ascii="Bookman Old Style" w:hAnsi="Bookman Old Style"/>
          <w:color w:val="000000"/>
          <w:sz w:val="22"/>
          <w:szCs w:val="22"/>
        </w:rPr>
        <w:tab/>
        <w:t xml:space="preserve"> 86 €</w:t>
      </w:r>
    </w:p>
    <w:p w:rsidR="00462F2D" w:rsidRPr="00863684" w:rsidRDefault="00462F2D" w:rsidP="00462F2D">
      <w:pPr>
        <w:tabs>
          <w:tab w:val="decimal" w:pos="9498"/>
        </w:tabs>
        <w:jc w:val="both"/>
        <w:rPr>
          <w:rFonts w:ascii="Bookman Old Style" w:hAnsi="Bookman Old Style"/>
          <w:color w:val="000000"/>
          <w:sz w:val="22"/>
          <w:szCs w:val="22"/>
        </w:rPr>
      </w:pPr>
      <w:r w:rsidRPr="00863684">
        <w:rPr>
          <w:rFonts w:ascii="Bookman Old Style" w:hAnsi="Bookman Old Style"/>
          <w:color w:val="000000"/>
          <w:sz w:val="22"/>
          <w:szCs w:val="22"/>
        </w:rPr>
        <w:sym w:font="Wingdings 2" w:char="F0A1"/>
      </w:r>
      <w:r w:rsidRPr="00863684">
        <w:rPr>
          <w:rFonts w:ascii="Bookman Old Style" w:hAnsi="Bookman Old Style"/>
          <w:color w:val="000000"/>
          <w:sz w:val="22"/>
          <w:szCs w:val="22"/>
        </w:rPr>
        <w:t xml:space="preserve"> Droit à l’information (DI) : envoi des données dématérialisées de gestion des carrières </w:t>
      </w:r>
      <w:r w:rsidRPr="00863684">
        <w:rPr>
          <w:rFonts w:ascii="Bookman Old Style" w:hAnsi="Bookman Old Style"/>
          <w:color w:val="000000"/>
          <w:sz w:val="22"/>
          <w:szCs w:val="22"/>
        </w:rPr>
        <w:tab/>
        <w:t>36 €</w:t>
      </w:r>
    </w:p>
    <w:p w:rsidR="00462F2D" w:rsidRPr="00863684" w:rsidRDefault="00462F2D" w:rsidP="00462F2D">
      <w:pPr>
        <w:tabs>
          <w:tab w:val="decimal" w:pos="9498"/>
        </w:tabs>
        <w:jc w:val="both"/>
        <w:rPr>
          <w:rFonts w:ascii="Bookman Old Style" w:hAnsi="Bookman Old Style"/>
          <w:color w:val="000000"/>
          <w:sz w:val="22"/>
          <w:szCs w:val="22"/>
        </w:rPr>
      </w:pPr>
      <w:r w:rsidRPr="00863684">
        <w:rPr>
          <w:rFonts w:ascii="Bookman Old Style" w:hAnsi="Bookman Old Style"/>
          <w:color w:val="000000"/>
          <w:sz w:val="22"/>
          <w:szCs w:val="22"/>
        </w:rPr>
        <w:sym w:font="Wingdings 2" w:char="F0A1"/>
      </w:r>
      <w:r w:rsidRPr="00863684">
        <w:rPr>
          <w:rFonts w:ascii="Bookman Old Style" w:hAnsi="Bookman Old Style"/>
          <w:color w:val="000000"/>
          <w:sz w:val="22"/>
          <w:szCs w:val="22"/>
        </w:rPr>
        <w:t xml:space="preserve"> DI : envoi des données dématérialisées de pré-liquidation – totalité des données :</w:t>
      </w:r>
      <w:r w:rsidRPr="00863684">
        <w:rPr>
          <w:rFonts w:ascii="Bookman Old Style" w:hAnsi="Bookman Old Style"/>
          <w:color w:val="000000"/>
          <w:sz w:val="22"/>
          <w:szCs w:val="22"/>
        </w:rPr>
        <w:tab/>
        <w:t>60 €</w:t>
      </w:r>
    </w:p>
    <w:p w:rsidR="00462F2D" w:rsidRPr="00863684" w:rsidRDefault="00462F2D" w:rsidP="00462F2D">
      <w:pPr>
        <w:tabs>
          <w:tab w:val="decimal" w:pos="9498"/>
        </w:tabs>
        <w:jc w:val="both"/>
        <w:rPr>
          <w:rFonts w:ascii="Bookman Old Style" w:hAnsi="Bookman Old Style"/>
          <w:color w:val="000000"/>
          <w:sz w:val="22"/>
          <w:szCs w:val="22"/>
        </w:rPr>
      </w:pPr>
      <w:r w:rsidRPr="00863684">
        <w:rPr>
          <w:rFonts w:ascii="Bookman Old Style" w:hAnsi="Bookman Old Style"/>
          <w:color w:val="000000"/>
          <w:sz w:val="22"/>
          <w:szCs w:val="22"/>
        </w:rPr>
        <w:sym w:font="Wingdings 2" w:char="F0A1"/>
      </w:r>
      <w:r w:rsidRPr="00863684">
        <w:rPr>
          <w:rFonts w:ascii="Bookman Old Style" w:hAnsi="Bookman Old Style"/>
          <w:color w:val="000000"/>
          <w:sz w:val="22"/>
          <w:szCs w:val="22"/>
        </w:rPr>
        <w:t xml:space="preserve"> L’étude sur un départ en retraite et estimation de pension CNRACL      </w:t>
      </w:r>
      <w:r w:rsidRPr="00863684">
        <w:rPr>
          <w:rFonts w:ascii="Bookman Old Style" w:hAnsi="Bookman Old Style"/>
          <w:color w:val="000000"/>
          <w:sz w:val="22"/>
          <w:szCs w:val="22"/>
        </w:rPr>
        <w:tab/>
        <w:t>60 €</w:t>
      </w:r>
    </w:p>
    <w:p w:rsidR="00462F2D" w:rsidRPr="00863684" w:rsidRDefault="00462F2D" w:rsidP="00462F2D">
      <w:pPr>
        <w:tabs>
          <w:tab w:val="decimal" w:pos="9498"/>
        </w:tabs>
        <w:jc w:val="both"/>
        <w:rPr>
          <w:rFonts w:ascii="Bookman Old Style" w:hAnsi="Bookman Old Style"/>
          <w:color w:val="000000"/>
          <w:sz w:val="22"/>
          <w:szCs w:val="22"/>
        </w:rPr>
      </w:pPr>
      <w:r w:rsidRPr="00863684">
        <w:rPr>
          <w:rFonts w:ascii="Bookman Old Style" w:hAnsi="Bookman Old Style"/>
          <w:color w:val="000000"/>
          <w:sz w:val="22"/>
          <w:szCs w:val="22"/>
        </w:rPr>
        <w:sym w:font="Wingdings 2" w:char="F0A1"/>
      </w:r>
      <w:r w:rsidRPr="00863684">
        <w:rPr>
          <w:rFonts w:ascii="Bookman Old Style" w:hAnsi="Bookman Old Style"/>
          <w:color w:val="000000"/>
          <w:sz w:val="22"/>
          <w:szCs w:val="22"/>
        </w:rPr>
        <w:t xml:space="preserve"> Une permanence délocalisée dans la collectivité - vacation de 2 heures 30 </w:t>
      </w:r>
      <w:r w:rsidRPr="00863684">
        <w:rPr>
          <w:rFonts w:ascii="Bookman Old Style" w:hAnsi="Bookman Old Style"/>
          <w:color w:val="000000"/>
          <w:sz w:val="22"/>
          <w:szCs w:val="22"/>
        </w:rPr>
        <w:tab/>
        <w:t xml:space="preserve"> 228 €</w:t>
      </w:r>
    </w:p>
    <w:p w:rsidR="00462F2D" w:rsidRDefault="00462F2D" w:rsidP="00D159E0">
      <w:pPr>
        <w:ind w:firstLine="284"/>
        <w:jc w:val="both"/>
        <w:rPr>
          <w:rFonts w:ascii="Bookman Old Style" w:hAnsi="Bookman Old Style"/>
          <w:sz w:val="22"/>
          <w:szCs w:val="22"/>
        </w:rPr>
      </w:pPr>
      <w:r w:rsidRPr="00863684">
        <w:rPr>
          <w:rFonts w:ascii="Bookman Old Style" w:hAnsi="Bookman Old Style"/>
          <w:sz w:val="22"/>
          <w:szCs w:val="22"/>
        </w:rPr>
        <w:t>En cas de modification de la tarification par le Conseil d’Administration du CDG 42, les nouveaux tarifs seront communiqués à la Collectivité qui pourra résilier la convention par courrier recommandé avec avis de réception dans un délai d’un mois à compter de leur date d’envoi. En l’absence de réponse dans ce délai, il sera considéré que les nouvelles conditions financières sont acceptées par la Collectivité.</w:t>
      </w:r>
    </w:p>
    <w:p w:rsidR="00462F2D" w:rsidRPr="00863684" w:rsidRDefault="00462F2D" w:rsidP="00D159E0">
      <w:pPr>
        <w:ind w:firstLine="284"/>
        <w:jc w:val="both"/>
        <w:rPr>
          <w:rFonts w:ascii="Bookman Old Style" w:hAnsi="Bookman Old Style"/>
          <w:sz w:val="22"/>
          <w:szCs w:val="22"/>
        </w:rPr>
      </w:pPr>
      <w:r w:rsidRPr="00863684">
        <w:rPr>
          <w:rFonts w:ascii="Bookman Old Style" w:hAnsi="Bookman Old Style"/>
          <w:sz w:val="22"/>
          <w:szCs w:val="22"/>
        </w:rPr>
        <w:t>Le recouvrement des frais de la mission sera assuré par le CDG 42 à chaque fin de trimestre, si des interventions ont eu lieu.</w:t>
      </w:r>
    </w:p>
    <w:p w:rsidR="00462F2D" w:rsidRPr="00863684" w:rsidRDefault="00462F2D" w:rsidP="00D159E0">
      <w:pPr>
        <w:ind w:firstLine="284"/>
        <w:jc w:val="both"/>
        <w:rPr>
          <w:rFonts w:ascii="Bookman Old Style" w:hAnsi="Bookman Old Style"/>
          <w:sz w:val="22"/>
          <w:szCs w:val="22"/>
        </w:rPr>
      </w:pPr>
      <w:r w:rsidRPr="00863684">
        <w:rPr>
          <w:rFonts w:ascii="Bookman Old Style" w:hAnsi="Bookman Old Style"/>
          <w:sz w:val="22"/>
          <w:szCs w:val="22"/>
        </w:rPr>
        <w:t>Selon la pratique usuelle entre structures publiques, le règlement de la Collectivité interviendra par mandat administratif après réception du titre de recette correspondant émis par le CDG 42. ».</w:t>
      </w:r>
    </w:p>
    <w:p w:rsidR="00462F2D" w:rsidRPr="00863684" w:rsidRDefault="00462F2D" w:rsidP="00D159E0">
      <w:pPr>
        <w:ind w:firstLine="284"/>
        <w:jc w:val="both"/>
        <w:rPr>
          <w:rFonts w:ascii="Bookman Old Style" w:hAnsi="Bookman Old Style"/>
          <w:sz w:val="22"/>
          <w:szCs w:val="22"/>
        </w:rPr>
      </w:pPr>
      <w:r w:rsidRPr="00863684">
        <w:rPr>
          <w:rFonts w:ascii="Bookman Old Style" w:hAnsi="Bookman Old Style"/>
          <w:sz w:val="22"/>
          <w:szCs w:val="22"/>
        </w:rPr>
        <w:t>Les autres dispositions de la convention arrivant à échéance au 31 décembre 2013 demeurent inchangées à compter du 1</w:t>
      </w:r>
      <w:r w:rsidRPr="00863684">
        <w:rPr>
          <w:rFonts w:ascii="Bookman Old Style" w:hAnsi="Bookman Old Style"/>
          <w:sz w:val="22"/>
          <w:szCs w:val="22"/>
          <w:vertAlign w:val="superscript"/>
        </w:rPr>
        <w:t>er</w:t>
      </w:r>
      <w:r w:rsidRPr="00863684">
        <w:rPr>
          <w:rFonts w:ascii="Bookman Old Style" w:hAnsi="Bookman Old Style"/>
          <w:sz w:val="22"/>
          <w:szCs w:val="22"/>
        </w:rPr>
        <w:t xml:space="preserve"> janvier 2014.</w:t>
      </w:r>
    </w:p>
    <w:p w:rsidR="00462F2D" w:rsidRPr="00863684" w:rsidRDefault="00D159E0" w:rsidP="00D159E0">
      <w:pPr>
        <w:tabs>
          <w:tab w:val="left" w:pos="709"/>
        </w:tabs>
        <w:ind w:firstLine="284"/>
        <w:jc w:val="both"/>
        <w:rPr>
          <w:rFonts w:ascii="Bookman Old Style" w:hAnsi="Bookman Old Style"/>
          <w:sz w:val="22"/>
          <w:szCs w:val="22"/>
        </w:rPr>
      </w:pPr>
      <w:r>
        <w:rPr>
          <w:rFonts w:ascii="Bookman Old Style" w:hAnsi="Bookman Old Style"/>
          <w:sz w:val="22"/>
          <w:szCs w:val="22"/>
        </w:rPr>
        <w:t>Le Conseil municipal</w:t>
      </w:r>
      <w:r w:rsidR="00462F2D" w:rsidRPr="00863684">
        <w:rPr>
          <w:rFonts w:ascii="Bookman Old Style" w:hAnsi="Bookman Old Style"/>
          <w:bCs/>
          <w:iCs/>
          <w:sz w:val="22"/>
          <w:szCs w:val="22"/>
        </w:rPr>
        <w:t xml:space="preserve"> </w:t>
      </w:r>
      <w:r w:rsidR="00462F2D" w:rsidRPr="00863684">
        <w:rPr>
          <w:rFonts w:ascii="Bookman Old Style" w:hAnsi="Bookman Old Style"/>
          <w:b/>
          <w:bCs/>
          <w:iCs/>
          <w:sz w:val="22"/>
          <w:szCs w:val="22"/>
        </w:rPr>
        <w:t>approuve</w:t>
      </w:r>
      <w:r w:rsidR="00462F2D" w:rsidRPr="00863684">
        <w:rPr>
          <w:rFonts w:ascii="Bookman Old Style" w:hAnsi="Bookman Old Style"/>
          <w:bCs/>
          <w:iCs/>
          <w:sz w:val="22"/>
          <w:szCs w:val="22"/>
        </w:rPr>
        <w:t xml:space="preserve"> l’avenant à la convention </w:t>
      </w:r>
      <w:r>
        <w:rPr>
          <w:rFonts w:ascii="Bookman Old Style" w:hAnsi="Bookman Old Style"/>
          <w:bCs/>
          <w:iCs/>
          <w:sz w:val="22"/>
          <w:szCs w:val="22"/>
        </w:rPr>
        <w:t xml:space="preserve">et </w:t>
      </w:r>
      <w:r w:rsidR="00462F2D" w:rsidRPr="00863684">
        <w:rPr>
          <w:rFonts w:ascii="Bookman Old Style" w:hAnsi="Bookman Old Style"/>
          <w:b/>
          <w:bCs/>
          <w:iCs/>
          <w:sz w:val="22"/>
          <w:szCs w:val="22"/>
        </w:rPr>
        <w:t>autorise</w:t>
      </w:r>
      <w:r w:rsidR="00462F2D" w:rsidRPr="00863684">
        <w:rPr>
          <w:rFonts w:ascii="Bookman Old Style" w:hAnsi="Bookman Old Style"/>
          <w:bCs/>
          <w:iCs/>
          <w:sz w:val="22"/>
          <w:szCs w:val="22"/>
        </w:rPr>
        <w:t xml:space="preserve"> Madame le Maire à signer ledit avenant devant intervenir avec le </w:t>
      </w:r>
      <w:r w:rsidR="00462F2D" w:rsidRPr="00863684">
        <w:rPr>
          <w:rFonts w:ascii="Bookman Old Style" w:hAnsi="Bookman Old Style"/>
          <w:sz w:val="22"/>
          <w:szCs w:val="22"/>
        </w:rPr>
        <w:t xml:space="preserve">Centre de Gestion de </w:t>
      </w:r>
      <w:smartTag w:uri="urn:schemas-microsoft-com:office:smarttags" w:element="PersonName">
        <w:smartTagPr>
          <w:attr w:name="ProductID" w:val="la Loire"/>
        </w:smartTagPr>
        <w:r w:rsidR="00462F2D" w:rsidRPr="00863684">
          <w:rPr>
            <w:rFonts w:ascii="Bookman Old Style" w:hAnsi="Bookman Old Style"/>
            <w:sz w:val="22"/>
            <w:szCs w:val="22"/>
          </w:rPr>
          <w:t>la Loire</w:t>
        </w:r>
      </w:smartTag>
      <w:r w:rsidR="00462F2D" w:rsidRPr="00863684">
        <w:rPr>
          <w:rFonts w:ascii="Bookman Old Style" w:hAnsi="Bookman Old Style"/>
          <w:sz w:val="22"/>
          <w:szCs w:val="22"/>
        </w:rPr>
        <w:t xml:space="preserve"> (CDG 42).</w:t>
      </w:r>
    </w:p>
    <w:p w:rsidR="00462F2D" w:rsidRPr="00863684" w:rsidRDefault="00462F2D" w:rsidP="00462F2D">
      <w:pPr>
        <w:jc w:val="both"/>
        <w:rPr>
          <w:rFonts w:ascii="Bookman Old Style" w:hAnsi="Bookman Old Style"/>
          <w:sz w:val="22"/>
          <w:szCs w:val="22"/>
        </w:rPr>
      </w:pPr>
    </w:p>
    <w:p w:rsidR="00E974DF" w:rsidRPr="004918E5" w:rsidRDefault="00E974DF" w:rsidP="00E974DF">
      <w:pPr>
        <w:tabs>
          <w:tab w:val="right" w:pos="9923"/>
        </w:tabs>
        <w:ind w:firstLine="567"/>
        <w:rPr>
          <w:rFonts w:ascii="Bookman Old Style" w:hAnsi="Bookman Old Style"/>
          <w:b/>
          <w:bCs/>
          <w:sz w:val="22"/>
          <w:szCs w:val="22"/>
        </w:rPr>
      </w:pPr>
      <w:r w:rsidRPr="004918E5">
        <w:rPr>
          <w:rFonts w:ascii="Bookman Old Style" w:hAnsi="Bookman Old Style"/>
          <w:b/>
          <w:bCs/>
          <w:sz w:val="22"/>
          <w:szCs w:val="22"/>
        </w:rPr>
        <w:sym w:font="Wingdings" w:char="F0DC"/>
      </w:r>
      <w:r w:rsidRPr="004918E5">
        <w:rPr>
          <w:rFonts w:ascii="Bookman Old Style" w:hAnsi="Bookman Old Style"/>
          <w:b/>
          <w:bCs/>
          <w:sz w:val="22"/>
          <w:szCs w:val="22"/>
        </w:rPr>
        <w:t xml:space="preserve"> Adopté à l’unanimité</w:t>
      </w:r>
    </w:p>
    <w:p w:rsidR="00462F2D" w:rsidRDefault="00462F2D" w:rsidP="00135AEF">
      <w:pPr>
        <w:tabs>
          <w:tab w:val="right" w:pos="10206"/>
        </w:tabs>
        <w:jc w:val="both"/>
        <w:rPr>
          <w:rFonts w:ascii="Bookman Old Style" w:hAnsi="Bookman Old Style"/>
          <w:bCs/>
          <w:sz w:val="22"/>
          <w:szCs w:val="22"/>
        </w:rPr>
      </w:pPr>
    </w:p>
    <w:p w:rsidR="00F84CA6" w:rsidRPr="00863684" w:rsidRDefault="00F84CA6" w:rsidP="00F84CA6">
      <w:pPr>
        <w:shd w:val="clear" w:color="auto" w:fill="D9D9D9" w:themeFill="background1" w:themeFillShade="D9"/>
        <w:tabs>
          <w:tab w:val="right" w:pos="10206"/>
        </w:tabs>
        <w:jc w:val="both"/>
        <w:rPr>
          <w:rFonts w:ascii="Bookman Old Style" w:hAnsi="Bookman Old Style"/>
          <w:bCs/>
          <w:sz w:val="22"/>
          <w:szCs w:val="22"/>
        </w:rPr>
      </w:pPr>
    </w:p>
    <w:p w:rsidR="00135AEF" w:rsidRPr="00863684" w:rsidRDefault="00135AEF" w:rsidP="00F84CA6">
      <w:pPr>
        <w:shd w:val="clear" w:color="auto" w:fill="D9D9D9" w:themeFill="background1" w:themeFillShade="D9"/>
        <w:jc w:val="both"/>
        <w:rPr>
          <w:rFonts w:ascii="Bookman Old Style" w:hAnsi="Bookman Old Style"/>
          <w:b/>
          <w:bCs/>
          <w:sz w:val="22"/>
          <w:szCs w:val="22"/>
        </w:rPr>
      </w:pPr>
      <w:r w:rsidRPr="00863684">
        <w:rPr>
          <w:rFonts w:ascii="Bookman Old Style" w:hAnsi="Bookman Old Style"/>
          <w:b/>
          <w:sz w:val="22"/>
          <w:szCs w:val="22"/>
        </w:rPr>
        <w:t>Dossier n°2013-108-</w:t>
      </w:r>
      <w:r w:rsidRPr="00863684">
        <w:rPr>
          <w:rFonts w:ascii="Bookman Old Style" w:hAnsi="Bookman Old Style"/>
          <w:b/>
          <w:bCs/>
          <w:sz w:val="22"/>
          <w:szCs w:val="22"/>
        </w:rPr>
        <w:t xml:space="preserve">Personnel territorial </w:t>
      </w:r>
      <w:r w:rsidRPr="00863684">
        <w:rPr>
          <w:rFonts w:ascii="Bookman Old Style" w:hAnsi="Bookman Old Style"/>
          <w:bCs/>
          <w:sz w:val="22"/>
          <w:szCs w:val="22"/>
        </w:rPr>
        <w:t xml:space="preserve">- </w:t>
      </w:r>
      <w:r w:rsidRPr="00863684">
        <w:rPr>
          <w:rFonts w:ascii="Bookman Old Style" w:hAnsi="Bookman Old Style"/>
          <w:b/>
          <w:bCs/>
          <w:sz w:val="22"/>
          <w:szCs w:val="22"/>
        </w:rPr>
        <w:t>Actualisation des tableaux synthétiques d’attribution du régime indemnitaire</w:t>
      </w:r>
    </w:p>
    <w:p w:rsidR="00055A3B" w:rsidRDefault="00055A3B" w:rsidP="00F84CA6">
      <w:pPr>
        <w:shd w:val="clear" w:color="auto" w:fill="D9D9D9" w:themeFill="background1" w:themeFillShade="D9"/>
        <w:jc w:val="both"/>
        <w:rPr>
          <w:rFonts w:ascii="Bookman Old Style" w:hAnsi="Bookman Old Style"/>
          <w:bCs/>
          <w:sz w:val="22"/>
          <w:szCs w:val="22"/>
        </w:rPr>
      </w:pPr>
      <w:r w:rsidRPr="00026549">
        <w:rPr>
          <w:rFonts w:ascii="Bookman Old Style" w:hAnsi="Bookman Old Style"/>
          <w:b/>
          <w:bCs/>
          <w:sz w:val="22"/>
          <w:szCs w:val="22"/>
        </w:rPr>
        <w:t>Dossier présenté par</w:t>
      </w:r>
      <w:r>
        <w:rPr>
          <w:rFonts w:ascii="Bookman Old Style" w:hAnsi="Bookman Old Style"/>
          <w:b/>
          <w:bCs/>
          <w:sz w:val="22"/>
          <w:szCs w:val="22"/>
        </w:rPr>
        <w:t xml:space="preserve"> Madame GIRARDON</w:t>
      </w:r>
    </w:p>
    <w:p w:rsidR="00135AEF" w:rsidRDefault="00135AEF" w:rsidP="00F84CA6">
      <w:pPr>
        <w:shd w:val="clear" w:color="auto" w:fill="D9D9D9" w:themeFill="background1" w:themeFillShade="D9"/>
        <w:tabs>
          <w:tab w:val="right" w:pos="10206"/>
        </w:tabs>
        <w:jc w:val="both"/>
        <w:rPr>
          <w:rFonts w:ascii="Bookman Old Style" w:hAnsi="Bookman Old Style"/>
          <w:bCs/>
          <w:sz w:val="22"/>
          <w:szCs w:val="22"/>
        </w:rPr>
      </w:pPr>
    </w:p>
    <w:p w:rsidR="00443194" w:rsidRDefault="00443194" w:rsidP="002D5304">
      <w:pPr>
        <w:jc w:val="both"/>
        <w:rPr>
          <w:rFonts w:ascii="Bookman Old Style" w:hAnsi="Bookman Old Style"/>
          <w:sz w:val="22"/>
          <w:szCs w:val="22"/>
        </w:rPr>
        <w:sectPr w:rsidR="00443194" w:rsidSect="00094FB1">
          <w:type w:val="continuous"/>
          <w:pgSz w:w="11906" w:h="16838"/>
          <w:pgMar w:top="907" w:right="1304" w:bottom="907" w:left="964" w:header="709" w:footer="709" w:gutter="0"/>
          <w:cols w:space="708"/>
          <w:docGrid w:linePitch="360"/>
        </w:sectPr>
      </w:pPr>
    </w:p>
    <w:p w:rsidR="002D5304" w:rsidRPr="00863684" w:rsidRDefault="002D5304" w:rsidP="002D5304">
      <w:pPr>
        <w:jc w:val="both"/>
        <w:rPr>
          <w:rFonts w:ascii="Bookman Old Style" w:hAnsi="Bookman Old Style"/>
          <w:sz w:val="22"/>
          <w:szCs w:val="22"/>
        </w:rPr>
      </w:pPr>
    </w:p>
    <w:p w:rsidR="002D5304" w:rsidRPr="00863684" w:rsidRDefault="002D5304" w:rsidP="00987261">
      <w:pPr>
        <w:pStyle w:val="Corpsdetexte"/>
        <w:ind w:firstLine="284"/>
        <w:rPr>
          <w:rFonts w:ascii="Bookman Old Style" w:hAnsi="Bookman Old Style"/>
          <w:sz w:val="22"/>
          <w:szCs w:val="22"/>
        </w:rPr>
      </w:pPr>
      <w:r w:rsidRPr="00863684">
        <w:rPr>
          <w:rFonts w:ascii="Bookman Old Style" w:hAnsi="Bookman Old Style"/>
          <w:sz w:val="22"/>
          <w:szCs w:val="22"/>
        </w:rPr>
        <w:t xml:space="preserve">Madame le </w:t>
      </w:r>
      <w:r w:rsidR="00F84CA6">
        <w:rPr>
          <w:rFonts w:ascii="Bookman Old Style" w:hAnsi="Bookman Old Style"/>
          <w:sz w:val="22"/>
          <w:szCs w:val="22"/>
        </w:rPr>
        <w:t>M</w:t>
      </w:r>
      <w:r w:rsidRPr="00863684">
        <w:rPr>
          <w:rFonts w:ascii="Bookman Old Style" w:hAnsi="Bookman Old Style"/>
          <w:sz w:val="22"/>
          <w:szCs w:val="22"/>
        </w:rPr>
        <w:t>aire rappelle à l’assemblée que le régime indemnitaire des agents de la ville est actuellement défini par les précédentes délibérations du Conseil Municipal et notamment celle du 28 avril 2009</w:t>
      </w:r>
      <w:r w:rsidR="00F84CA6">
        <w:rPr>
          <w:rFonts w:ascii="Bookman Old Style" w:hAnsi="Bookman Old Style"/>
          <w:sz w:val="22"/>
          <w:szCs w:val="22"/>
        </w:rPr>
        <w:t>.</w:t>
      </w:r>
    </w:p>
    <w:p w:rsidR="002D5304" w:rsidRDefault="002D5304" w:rsidP="00987261">
      <w:pPr>
        <w:pStyle w:val="Corpsdetexte"/>
        <w:ind w:firstLine="284"/>
        <w:rPr>
          <w:rFonts w:ascii="Bookman Old Style" w:hAnsi="Bookman Old Style"/>
          <w:sz w:val="22"/>
          <w:szCs w:val="22"/>
        </w:rPr>
      </w:pPr>
      <w:r w:rsidRPr="00863684">
        <w:rPr>
          <w:rFonts w:ascii="Bookman Old Style" w:hAnsi="Bookman Old Style"/>
          <w:sz w:val="22"/>
          <w:szCs w:val="22"/>
        </w:rPr>
        <w:t>Aussi, afin de prendre en considération l’évolution des textes relatifs au régime indemnitaire, il est proposé au conseil municipal d’adopter les dispositions suivantes :</w:t>
      </w:r>
    </w:p>
    <w:p w:rsidR="00F84CA6" w:rsidRPr="00863684" w:rsidRDefault="00F84CA6" w:rsidP="00F84CA6">
      <w:pPr>
        <w:pStyle w:val="Corpsdetexte"/>
        <w:rPr>
          <w:rFonts w:ascii="Bookman Old Style" w:hAnsi="Bookman Old Style"/>
          <w:sz w:val="22"/>
          <w:szCs w:val="22"/>
        </w:rPr>
      </w:pPr>
    </w:p>
    <w:p w:rsidR="002D5304" w:rsidRPr="00863684" w:rsidRDefault="002D5304" w:rsidP="00F84CA6">
      <w:pPr>
        <w:pStyle w:val="Corpsdetexte"/>
        <w:rPr>
          <w:rFonts w:ascii="Bookman Old Style" w:hAnsi="Bookman Old Style"/>
          <w:b/>
          <w:bCs/>
          <w:sz w:val="22"/>
          <w:szCs w:val="22"/>
        </w:rPr>
      </w:pPr>
      <w:r w:rsidRPr="00863684">
        <w:rPr>
          <w:rFonts w:ascii="Bookman Old Style" w:hAnsi="Bookman Old Style"/>
          <w:b/>
          <w:bCs/>
          <w:sz w:val="22"/>
          <w:szCs w:val="22"/>
        </w:rPr>
        <w:t>I – Tableaux synthétiques d’attribution du régime indemnitaire</w:t>
      </w:r>
    </w:p>
    <w:p w:rsidR="002D5304" w:rsidRDefault="002D5304" w:rsidP="00F84CA6">
      <w:pPr>
        <w:pStyle w:val="Retraitcorpsdetexte"/>
        <w:ind w:firstLine="0"/>
        <w:rPr>
          <w:rFonts w:ascii="Bookman Old Style" w:hAnsi="Bookman Old Style"/>
          <w:sz w:val="22"/>
          <w:szCs w:val="22"/>
        </w:rPr>
      </w:pPr>
      <w:r w:rsidRPr="00863684">
        <w:rPr>
          <w:rFonts w:ascii="Bookman Old Style" w:hAnsi="Bookman Old Style"/>
          <w:sz w:val="22"/>
          <w:szCs w:val="22"/>
        </w:rPr>
        <w:t xml:space="preserve">Les agents ouvrant droit au versement du régime indemnitaire sont les agents titulaires, stagiaires et non titulaires de droit public. L’ouverture des droits est définie selon les filières, cadres d’emploi et grades définis </w:t>
      </w:r>
    </w:p>
    <w:p w:rsidR="00F84CA6" w:rsidRDefault="00F84CA6" w:rsidP="002D5304">
      <w:pPr>
        <w:pStyle w:val="Corpsdetexte"/>
        <w:ind w:firstLine="900"/>
        <w:rPr>
          <w:rFonts w:ascii="Bookman Old Style" w:hAnsi="Bookman Old Style"/>
          <w:b/>
          <w:bCs/>
          <w:sz w:val="22"/>
          <w:szCs w:val="22"/>
        </w:rPr>
      </w:pPr>
    </w:p>
    <w:p w:rsidR="002D5304" w:rsidRPr="00863684" w:rsidRDefault="002D5304" w:rsidP="00F84CA6">
      <w:pPr>
        <w:pStyle w:val="Corpsdetexte"/>
        <w:rPr>
          <w:rFonts w:ascii="Bookman Old Style" w:hAnsi="Bookman Old Style"/>
          <w:b/>
          <w:bCs/>
          <w:sz w:val="22"/>
          <w:szCs w:val="22"/>
        </w:rPr>
      </w:pPr>
      <w:r w:rsidRPr="00863684">
        <w:rPr>
          <w:rFonts w:ascii="Bookman Old Style" w:hAnsi="Bookman Old Style"/>
          <w:b/>
          <w:bCs/>
          <w:sz w:val="22"/>
          <w:szCs w:val="22"/>
        </w:rPr>
        <w:t>II - Modalités de mise en œuvre</w:t>
      </w:r>
    </w:p>
    <w:p w:rsidR="002D5304" w:rsidRPr="00863684" w:rsidRDefault="002D5304" w:rsidP="00F84CA6">
      <w:pPr>
        <w:pStyle w:val="Corpsdetexte"/>
        <w:rPr>
          <w:rFonts w:ascii="Bookman Old Style" w:hAnsi="Bookman Old Style"/>
          <w:sz w:val="22"/>
          <w:szCs w:val="22"/>
          <w:u w:val="single"/>
        </w:rPr>
      </w:pPr>
      <w:r w:rsidRPr="00863684">
        <w:rPr>
          <w:rFonts w:ascii="Bookman Old Style" w:hAnsi="Bookman Old Style"/>
          <w:sz w:val="22"/>
          <w:szCs w:val="22"/>
          <w:u w:val="single"/>
        </w:rPr>
        <w:t>Critères de versements - taux - périodicité</w:t>
      </w:r>
    </w:p>
    <w:p w:rsidR="002D5304" w:rsidRPr="00863684" w:rsidRDefault="002D5304" w:rsidP="00F84CA6">
      <w:pPr>
        <w:pStyle w:val="Corpsdetexte2"/>
        <w:rPr>
          <w:rFonts w:ascii="Bookman Old Style" w:hAnsi="Bookman Old Style"/>
          <w:szCs w:val="22"/>
        </w:rPr>
      </w:pPr>
      <w:r w:rsidRPr="00863684">
        <w:rPr>
          <w:rFonts w:ascii="Bookman Old Style" w:hAnsi="Bookman Old Style"/>
          <w:szCs w:val="22"/>
        </w:rPr>
        <w:t xml:space="preserve">Le maire fixera par arrêté les taux individuels applicables à chaque agent (sauf pour les IHTS), conformément à l’article 2 du décret du 6 septembre 1991 susvisé. Ces taux individuels seront exprimés par rapport aux montants de base des primes et indemnités définies dans les tableaux figurant à la partie (I). </w:t>
      </w:r>
    </w:p>
    <w:p w:rsidR="002D5304" w:rsidRPr="00863684" w:rsidRDefault="002D5304" w:rsidP="00F84CA6">
      <w:pPr>
        <w:pStyle w:val="Corpsdetexte2"/>
        <w:rPr>
          <w:rFonts w:ascii="Bookman Old Style" w:hAnsi="Bookman Old Style"/>
          <w:szCs w:val="22"/>
        </w:rPr>
      </w:pPr>
      <w:r w:rsidRPr="00863684">
        <w:rPr>
          <w:rFonts w:ascii="Bookman Old Style" w:hAnsi="Bookman Old Style"/>
          <w:szCs w:val="22"/>
        </w:rPr>
        <w:t xml:space="preserve">Les critères pris en compte pour l’attribution des taux individuels sont les </w:t>
      </w:r>
      <w:r w:rsidRPr="00863684">
        <w:rPr>
          <w:rFonts w:ascii="Bookman Old Style" w:hAnsi="Bookman Old Style"/>
          <w:b/>
          <w:bCs/>
          <w:szCs w:val="22"/>
        </w:rPr>
        <w:t>responsabilités exercées</w:t>
      </w:r>
      <w:r w:rsidRPr="00863684">
        <w:rPr>
          <w:rFonts w:ascii="Bookman Old Style" w:hAnsi="Bookman Old Style"/>
          <w:szCs w:val="22"/>
        </w:rPr>
        <w:t xml:space="preserve">, les </w:t>
      </w:r>
      <w:r w:rsidRPr="00863684">
        <w:rPr>
          <w:rFonts w:ascii="Bookman Old Style" w:hAnsi="Bookman Old Style"/>
          <w:b/>
          <w:bCs/>
          <w:szCs w:val="22"/>
        </w:rPr>
        <w:t>situations d’encadrement</w:t>
      </w:r>
      <w:r w:rsidRPr="00863684">
        <w:rPr>
          <w:rFonts w:ascii="Bookman Old Style" w:hAnsi="Bookman Old Style"/>
          <w:szCs w:val="22"/>
        </w:rPr>
        <w:t xml:space="preserve"> et la </w:t>
      </w:r>
      <w:r w:rsidRPr="00863684">
        <w:rPr>
          <w:rFonts w:ascii="Bookman Old Style" w:hAnsi="Bookman Old Style"/>
          <w:b/>
          <w:bCs/>
          <w:szCs w:val="22"/>
        </w:rPr>
        <w:t>manière de servir</w:t>
      </w:r>
      <w:r w:rsidRPr="00863684">
        <w:rPr>
          <w:rFonts w:ascii="Bookman Old Style" w:hAnsi="Bookman Old Style"/>
          <w:szCs w:val="22"/>
        </w:rPr>
        <w:t xml:space="preserve"> (présentéisme, implication dans les missions confiées) pour le versement des primes de service, de l’indemnité spécifique de service et de l’IFTS.</w:t>
      </w:r>
    </w:p>
    <w:p w:rsidR="002D5304" w:rsidRPr="00863684" w:rsidRDefault="002D5304" w:rsidP="00F84CA6">
      <w:pPr>
        <w:pStyle w:val="Corpsdetexte2"/>
        <w:rPr>
          <w:rFonts w:ascii="Bookman Old Style" w:hAnsi="Bookman Old Style"/>
          <w:szCs w:val="22"/>
        </w:rPr>
      </w:pPr>
      <w:r w:rsidRPr="00863684">
        <w:rPr>
          <w:rFonts w:ascii="Bookman Old Style" w:hAnsi="Bookman Old Style"/>
          <w:szCs w:val="22"/>
        </w:rPr>
        <w:t>Ces primes sont réservées aux agents ayant effectivement participé à la conception et à la réalisation de travaux spécifiques, de fait, les agents placés en surnombre sont exclus de ce régime indemnitaire.</w:t>
      </w:r>
    </w:p>
    <w:p w:rsidR="002D5304" w:rsidRPr="00863684" w:rsidRDefault="002D5304" w:rsidP="00F84CA6">
      <w:pPr>
        <w:pStyle w:val="Corpsdetexte"/>
        <w:rPr>
          <w:rFonts w:ascii="Bookman Old Style" w:hAnsi="Bookman Old Style"/>
          <w:sz w:val="22"/>
          <w:szCs w:val="22"/>
        </w:rPr>
      </w:pPr>
      <w:r w:rsidRPr="00863684">
        <w:rPr>
          <w:rFonts w:ascii="Bookman Old Style" w:hAnsi="Bookman Old Style"/>
          <w:sz w:val="22"/>
          <w:szCs w:val="22"/>
        </w:rPr>
        <w:t xml:space="preserve">Les agents verront leurs primes forfaitaires versées au </w:t>
      </w:r>
      <w:r w:rsidRPr="00863684">
        <w:rPr>
          <w:rFonts w:ascii="Bookman Old Style" w:hAnsi="Bookman Old Style"/>
          <w:b/>
          <w:bCs/>
          <w:sz w:val="22"/>
          <w:szCs w:val="22"/>
        </w:rPr>
        <w:t xml:space="preserve">prorata du temps de travail </w:t>
      </w:r>
      <w:r w:rsidRPr="00863684">
        <w:rPr>
          <w:rFonts w:ascii="Bookman Old Style" w:hAnsi="Bookman Old Style"/>
          <w:sz w:val="22"/>
          <w:szCs w:val="22"/>
        </w:rPr>
        <w:t>effectué par rapport à un temps plein.</w:t>
      </w:r>
    </w:p>
    <w:p w:rsidR="002D5304" w:rsidRPr="00863684" w:rsidRDefault="002D5304" w:rsidP="00F84CA6">
      <w:pPr>
        <w:pStyle w:val="Corpsdetexte"/>
        <w:rPr>
          <w:rFonts w:ascii="Bookman Old Style" w:hAnsi="Bookman Old Style"/>
          <w:sz w:val="22"/>
          <w:szCs w:val="22"/>
        </w:rPr>
      </w:pPr>
      <w:r w:rsidRPr="00863684">
        <w:rPr>
          <w:rFonts w:ascii="Bookman Old Style" w:hAnsi="Bookman Old Style"/>
          <w:sz w:val="22"/>
          <w:szCs w:val="22"/>
        </w:rPr>
        <w:t>Par ailleurs les coefficients de l’IAT et de l’IFTS peuvent être  ajustés, à chaque début d’année au prorata de l’évolution de l’indice majoré de l’agent.</w:t>
      </w:r>
    </w:p>
    <w:p w:rsidR="002D5304" w:rsidRPr="00863684" w:rsidRDefault="002D5304" w:rsidP="00F84CA6">
      <w:pPr>
        <w:pStyle w:val="Corpsdetexte"/>
        <w:rPr>
          <w:rFonts w:ascii="Bookman Old Style" w:hAnsi="Bookman Old Style"/>
          <w:sz w:val="22"/>
          <w:szCs w:val="22"/>
        </w:rPr>
      </w:pPr>
      <w:r w:rsidRPr="00863684">
        <w:rPr>
          <w:rFonts w:ascii="Bookman Old Style" w:hAnsi="Bookman Old Style"/>
          <w:sz w:val="22"/>
          <w:szCs w:val="22"/>
          <w:u w:val="single"/>
        </w:rPr>
        <w:t>Le versement des primes en cas de maladie</w:t>
      </w:r>
      <w:r w:rsidRPr="00863684">
        <w:rPr>
          <w:rFonts w:ascii="Bookman Old Style" w:hAnsi="Bookman Old Style"/>
          <w:sz w:val="22"/>
          <w:szCs w:val="22"/>
        </w:rPr>
        <w:t> :</w:t>
      </w:r>
    </w:p>
    <w:p w:rsidR="002D5304" w:rsidRPr="00863684" w:rsidRDefault="002D5304" w:rsidP="00F84CA6">
      <w:pPr>
        <w:pStyle w:val="Corpsdetexte"/>
        <w:rPr>
          <w:rFonts w:ascii="Bookman Old Style" w:hAnsi="Bookman Old Style"/>
          <w:sz w:val="22"/>
          <w:szCs w:val="22"/>
        </w:rPr>
      </w:pPr>
      <w:r w:rsidRPr="00863684">
        <w:rPr>
          <w:rFonts w:ascii="Bookman Old Style" w:hAnsi="Bookman Old Style"/>
          <w:sz w:val="22"/>
          <w:szCs w:val="22"/>
        </w:rPr>
        <w:t xml:space="preserve">Lorsque la prime ou l’indemnité est liée à l’exercice effectif des fonctions attachées à l’emploi, le maire pourra </w:t>
      </w:r>
      <w:r w:rsidRPr="00863684">
        <w:rPr>
          <w:rFonts w:ascii="Bookman Old Style" w:hAnsi="Bookman Old Style"/>
          <w:b/>
          <w:bCs/>
          <w:sz w:val="22"/>
          <w:szCs w:val="22"/>
        </w:rPr>
        <w:t>suspendre les versements après un délai de carence de 6 mois</w:t>
      </w:r>
      <w:r w:rsidRPr="00863684">
        <w:rPr>
          <w:rFonts w:ascii="Bookman Old Style" w:hAnsi="Bookman Old Style"/>
          <w:sz w:val="22"/>
          <w:szCs w:val="22"/>
        </w:rPr>
        <w:t>, en respectant le principe d’égalité de traitement des agents appartenant à un même cadre d’emploi et exerçant les mêmes fonctions.</w:t>
      </w:r>
    </w:p>
    <w:p w:rsidR="002D5304" w:rsidRPr="00863684" w:rsidRDefault="002D5304" w:rsidP="00F84CA6">
      <w:pPr>
        <w:pStyle w:val="Corpsdetexte"/>
        <w:rPr>
          <w:rFonts w:ascii="Bookman Old Style" w:hAnsi="Bookman Old Style"/>
          <w:sz w:val="22"/>
          <w:szCs w:val="22"/>
        </w:rPr>
      </w:pPr>
      <w:r w:rsidRPr="00863684">
        <w:rPr>
          <w:rFonts w:ascii="Bookman Old Style" w:hAnsi="Bookman Old Style"/>
          <w:sz w:val="22"/>
          <w:szCs w:val="22"/>
          <w:u w:val="single"/>
        </w:rPr>
        <w:t>Maintien des dispositions antérieures si le nouveau régime est défavorable</w:t>
      </w:r>
      <w:r w:rsidRPr="00863684">
        <w:rPr>
          <w:rFonts w:ascii="Bookman Old Style" w:hAnsi="Bookman Old Style"/>
          <w:sz w:val="22"/>
          <w:szCs w:val="22"/>
        </w:rPr>
        <w:t> :</w:t>
      </w:r>
    </w:p>
    <w:p w:rsidR="002D5304" w:rsidRPr="00863684" w:rsidRDefault="002D5304" w:rsidP="00F84CA6">
      <w:pPr>
        <w:pStyle w:val="Corpsdetexte"/>
        <w:rPr>
          <w:rFonts w:ascii="Bookman Old Style" w:hAnsi="Bookman Old Style"/>
          <w:sz w:val="22"/>
          <w:szCs w:val="22"/>
        </w:rPr>
      </w:pPr>
      <w:r w:rsidRPr="00863684">
        <w:rPr>
          <w:rFonts w:ascii="Bookman Old Style" w:hAnsi="Bookman Old Style"/>
          <w:sz w:val="22"/>
          <w:szCs w:val="22"/>
        </w:rPr>
        <w:t>Aux termes de l’article 88 de la loi du 26 janvier 1984, le montant indemnitaire antérieur de l’agent sera maintenu s’il se trouve diminué par l’application des modifications réglementaires.</w:t>
      </w:r>
    </w:p>
    <w:p w:rsidR="002D5304" w:rsidRPr="00863684" w:rsidRDefault="00F84CA6" w:rsidP="00F84CA6">
      <w:pPr>
        <w:tabs>
          <w:tab w:val="left" w:pos="851"/>
        </w:tabs>
        <w:jc w:val="both"/>
        <w:rPr>
          <w:rFonts w:ascii="Bookman Old Style" w:hAnsi="Bookman Old Style"/>
          <w:sz w:val="22"/>
          <w:szCs w:val="22"/>
        </w:rPr>
      </w:pPr>
      <w:r>
        <w:rPr>
          <w:rFonts w:ascii="Bookman Old Style" w:hAnsi="Bookman Old Style"/>
          <w:sz w:val="22"/>
          <w:szCs w:val="22"/>
        </w:rPr>
        <w:t xml:space="preserve">Le Conseil municipal </w:t>
      </w:r>
      <w:r w:rsidR="002D5304" w:rsidRPr="00863684">
        <w:rPr>
          <w:rFonts w:ascii="Bookman Old Style" w:hAnsi="Bookman Old Style"/>
          <w:b/>
          <w:sz w:val="22"/>
          <w:szCs w:val="22"/>
        </w:rPr>
        <w:t>décide</w:t>
      </w:r>
      <w:r w:rsidR="002D5304" w:rsidRPr="00863684">
        <w:rPr>
          <w:rFonts w:ascii="Bookman Old Style" w:hAnsi="Bookman Old Style"/>
          <w:sz w:val="22"/>
          <w:szCs w:val="22"/>
        </w:rPr>
        <w:t xml:space="preserve"> d</w:t>
      </w:r>
      <w:r w:rsidR="002D5304" w:rsidRPr="00863684">
        <w:rPr>
          <w:rFonts w:ascii="Bookman Old Style" w:hAnsi="Bookman Old Style"/>
          <w:b/>
          <w:sz w:val="22"/>
          <w:szCs w:val="22"/>
        </w:rPr>
        <w:t>’</w:t>
      </w:r>
      <w:r w:rsidR="002D5304" w:rsidRPr="00863684">
        <w:rPr>
          <w:rFonts w:ascii="Bookman Old Style" w:hAnsi="Bookman Old Style"/>
          <w:sz w:val="22"/>
          <w:szCs w:val="22"/>
        </w:rPr>
        <w:t xml:space="preserve">entériner l’actualisation du </w:t>
      </w:r>
      <w:r>
        <w:rPr>
          <w:rFonts w:ascii="Bookman Old Style" w:hAnsi="Bookman Old Style"/>
          <w:sz w:val="22"/>
          <w:szCs w:val="22"/>
        </w:rPr>
        <w:t>régime indemnitaire.</w:t>
      </w:r>
    </w:p>
    <w:p w:rsidR="002D5304" w:rsidRDefault="002D5304" w:rsidP="00135AEF">
      <w:pPr>
        <w:tabs>
          <w:tab w:val="right" w:pos="10206"/>
        </w:tabs>
        <w:jc w:val="both"/>
        <w:rPr>
          <w:rFonts w:ascii="Bookman Old Style" w:hAnsi="Bookman Old Style"/>
          <w:bCs/>
          <w:sz w:val="22"/>
          <w:szCs w:val="22"/>
        </w:rPr>
      </w:pPr>
    </w:p>
    <w:p w:rsidR="00E974DF" w:rsidRPr="004918E5" w:rsidRDefault="00E974DF" w:rsidP="00E974DF">
      <w:pPr>
        <w:tabs>
          <w:tab w:val="right" w:pos="9923"/>
        </w:tabs>
        <w:ind w:firstLine="567"/>
        <w:rPr>
          <w:rFonts w:ascii="Bookman Old Style" w:hAnsi="Bookman Old Style"/>
          <w:b/>
          <w:bCs/>
          <w:sz w:val="22"/>
          <w:szCs w:val="22"/>
        </w:rPr>
      </w:pPr>
      <w:r w:rsidRPr="004918E5">
        <w:rPr>
          <w:rFonts w:ascii="Bookman Old Style" w:hAnsi="Bookman Old Style"/>
          <w:b/>
          <w:bCs/>
          <w:sz w:val="22"/>
          <w:szCs w:val="22"/>
        </w:rPr>
        <w:sym w:font="Wingdings" w:char="F0DC"/>
      </w:r>
      <w:r w:rsidRPr="004918E5">
        <w:rPr>
          <w:rFonts w:ascii="Bookman Old Style" w:hAnsi="Bookman Old Style"/>
          <w:b/>
          <w:bCs/>
          <w:sz w:val="22"/>
          <w:szCs w:val="22"/>
        </w:rPr>
        <w:t xml:space="preserve"> Adopté à l’unanimité</w:t>
      </w:r>
    </w:p>
    <w:p w:rsidR="00E974DF" w:rsidRDefault="00E974DF" w:rsidP="00135AEF">
      <w:pPr>
        <w:tabs>
          <w:tab w:val="right" w:pos="10206"/>
        </w:tabs>
        <w:jc w:val="both"/>
        <w:rPr>
          <w:rFonts w:ascii="Bookman Old Style" w:hAnsi="Bookman Old Style"/>
          <w:bCs/>
          <w:sz w:val="22"/>
          <w:szCs w:val="22"/>
        </w:rPr>
      </w:pPr>
    </w:p>
    <w:p w:rsidR="00F84CA6" w:rsidRPr="00F84CA6" w:rsidRDefault="00F84CA6" w:rsidP="00F84CA6">
      <w:pPr>
        <w:shd w:val="clear" w:color="auto" w:fill="D9D9D9" w:themeFill="background1" w:themeFillShade="D9"/>
        <w:tabs>
          <w:tab w:val="right" w:pos="10206"/>
        </w:tabs>
        <w:jc w:val="both"/>
        <w:rPr>
          <w:rFonts w:ascii="Bookman Old Style" w:hAnsi="Bookman Old Style"/>
          <w:b/>
          <w:bCs/>
          <w:sz w:val="22"/>
          <w:szCs w:val="22"/>
        </w:rPr>
      </w:pPr>
    </w:p>
    <w:p w:rsidR="00135AEF" w:rsidRPr="00F84CA6" w:rsidRDefault="00135AEF" w:rsidP="00F84CA6">
      <w:pPr>
        <w:shd w:val="clear" w:color="auto" w:fill="D9D9D9" w:themeFill="background1" w:themeFillShade="D9"/>
        <w:jc w:val="both"/>
        <w:rPr>
          <w:rFonts w:ascii="Bookman Old Style" w:hAnsi="Bookman Old Style"/>
          <w:b/>
          <w:bCs/>
          <w:sz w:val="22"/>
          <w:szCs w:val="22"/>
        </w:rPr>
      </w:pPr>
      <w:r w:rsidRPr="00F84CA6">
        <w:rPr>
          <w:rFonts w:ascii="Bookman Old Style" w:hAnsi="Bookman Old Style"/>
          <w:b/>
          <w:sz w:val="22"/>
          <w:szCs w:val="22"/>
        </w:rPr>
        <w:t>Dossier n°2013-109-</w:t>
      </w:r>
      <w:r w:rsidRPr="00F84CA6">
        <w:rPr>
          <w:rFonts w:ascii="Bookman Old Style" w:hAnsi="Bookman Old Style"/>
          <w:b/>
          <w:bCs/>
          <w:sz w:val="22"/>
          <w:szCs w:val="22"/>
        </w:rPr>
        <w:t xml:space="preserve">Travaux d’aménagement du carrefour giratoire situé sur la Route Départementale 12 entre les Rues de la Sonde et du </w:t>
      </w:r>
      <w:proofErr w:type="spellStart"/>
      <w:r w:rsidRPr="00F84CA6">
        <w:rPr>
          <w:rFonts w:ascii="Bookman Old Style" w:hAnsi="Bookman Old Style"/>
          <w:b/>
          <w:bCs/>
          <w:sz w:val="22"/>
          <w:szCs w:val="22"/>
        </w:rPr>
        <w:t>Volvon</w:t>
      </w:r>
      <w:proofErr w:type="spellEnd"/>
      <w:r w:rsidRPr="00F84CA6">
        <w:rPr>
          <w:rFonts w:ascii="Bookman Old Style" w:hAnsi="Bookman Old Style"/>
          <w:b/>
          <w:bCs/>
          <w:sz w:val="22"/>
          <w:szCs w:val="22"/>
        </w:rPr>
        <w:t xml:space="preserve"> - Convention avec le département de la Loire</w:t>
      </w:r>
      <w:r w:rsidRPr="00F84CA6">
        <w:rPr>
          <w:rFonts w:ascii="Bookman Old Style" w:hAnsi="Bookman Old Style"/>
          <w:b/>
          <w:bCs/>
          <w:sz w:val="22"/>
          <w:szCs w:val="22"/>
        </w:rPr>
        <w:tab/>
      </w:r>
    </w:p>
    <w:p w:rsidR="00055A3B" w:rsidRPr="00F84CA6" w:rsidRDefault="00055A3B" w:rsidP="00F84CA6">
      <w:pPr>
        <w:shd w:val="clear" w:color="auto" w:fill="D9D9D9" w:themeFill="background1" w:themeFillShade="D9"/>
        <w:jc w:val="both"/>
        <w:rPr>
          <w:rFonts w:ascii="Bookman Old Style" w:hAnsi="Bookman Old Style"/>
          <w:b/>
          <w:bCs/>
          <w:sz w:val="22"/>
          <w:szCs w:val="22"/>
        </w:rPr>
      </w:pPr>
      <w:r w:rsidRPr="00F84CA6">
        <w:rPr>
          <w:rFonts w:ascii="Bookman Old Style" w:hAnsi="Bookman Old Style"/>
          <w:b/>
          <w:bCs/>
          <w:sz w:val="22"/>
          <w:szCs w:val="22"/>
        </w:rPr>
        <w:t>Dossier présenté par Madame GIRARDON</w:t>
      </w:r>
    </w:p>
    <w:p w:rsidR="00135AEF" w:rsidRPr="00F84CA6" w:rsidRDefault="00135AEF" w:rsidP="00F84CA6">
      <w:pPr>
        <w:shd w:val="clear" w:color="auto" w:fill="D9D9D9" w:themeFill="background1" w:themeFillShade="D9"/>
        <w:tabs>
          <w:tab w:val="right" w:pos="10206"/>
        </w:tabs>
        <w:jc w:val="both"/>
        <w:rPr>
          <w:rFonts w:ascii="Bookman Old Style" w:hAnsi="Bookman Old Style"/>
          <w:b/>
          <w:bCs/>
          <w:sz w:val="22"/>
          <w:szCs w:val="22"/>
        </w:rPr>
      </w:pPr>
    </w:p>
    <w:p w:rsidR="00F84CA6" w:rsidRDefault="00F84CA6" w:rsidP="00F84CA6">
      <w:pPr>
        <w:tabs>
          <w:tab w:val="right" w:pos="10206"/>
        </w:tabs>
        <w:ind w:firstLine="284"/>
        <w:jc w:val="both"/>
        <w:rPr>
          <w:rFonts w:ascii="Bookman Old Style" w:hAnsi="Bookman Old Style"/>
          <w:bCs/>
          <w:sz w:val="22"/>
          <w:szCs w:val="22"/>
        </w:rPr>
      </w:pPr>
    </w:p>
    <w:p w:rsidR="00CD000B" w:rsidRPr="00863684" w:rsidRDefault="00CD000B" w:rsidP="00F84CA6">
      <w:pPr>
        <w:tabs>
          <w:tab w:val="left" w:pos="7920"/>
        </w:tabs>
        <w:ind w:firstLine="284"/>
        <w:jc w:val="both"/>
        <w:rPr>
          <w:rFonts w:ascii="Bookman Old Style" w:hAnsi="Bookman Old Style"/>
          <w:bCs/>
          <w:sz w:val="22"/>
          <w:szCs w:val="22"/>
        </w:rPr>
      </w:pPr>
      <w:r w:rsidRPr="00863684">
        <w:rPr>
          <w:rFonts w:ascii="Bookman Old Style" w:hAnsi="Bookman Old Style"/>
          <w:sz w:val="22"/>
          <w:szCs w:val="22"/>
        </w:rPr>
        <w:t xml:space="preserve">Madame le Maire rappelle à l’assemblée que dans le cadre de la sécurisation du carrefour situé </w:t>
      </w:r>
      <w:r w:rsidRPr="00863684">
        <w:rPr>
          <w:rFonts w:ascii="Bookman Old Style" w:hAnsi="Bookman Old Style"/>
          <w:bCs/>
          <w:sz w:val="22"/>
          <w:szCs w:val="22"/>
        </w:rPr>
        <w:t xml:space="preserve">sur la Route Départementale 12 à l’intersection des Rues de la Sonde et du </w:t>
      </w:r>
      <w:proofErr w:type="spellStart"/>
      <w:r w:rsidRPr="00863684">
        <w:rPr>
          <w:rFonts w:ascii="Bookman Old Style" w:hAnsi="Bookman Old Style"/>
          <w:bCs/>
          <w:sz w:val="22"/>
          <w:szCs w:val="22"/>
        </w:rPr>
        <w:t>Volvon</w:t>
      </w:r>
      <w:proofErr w:type="spellEnd"/>
      <w:r w:rsidRPr="00863684">
        <w:rPr>
          <w:rFonts w:ascii="Bookman Old Style" w:hAnsi="Bookman Old Style"/>
          <w:bCs/>
          <w:sz w:val="22"/>
          <w:szCs w:val="22"/>
        </w:rPr>
        <w:t>, la commune a réalisé les travaux d’aménagement d’un giratoire.</w:t>
      </w:r>
    </w:p>
    <w:p w:rsidR="00443194" w:rsidRDefault="00CD000B" w:rsidP="00F84CA6">
      <w:pPr>
        <w:ind w:firstLine="284"/>
        <w:jc w:val="both"/>
        <w:rPr>
          <w:rFonts w:ascii="Bookman Old Style" w:hAnsi="Bookman Old Style"/>
          <w:sz w:val="22"/>
          <w:szCs w:val="22"/>
        </w:rPr>
        <w:sectPr w:rsidR="00443194" w:rsidSect="00525E15">
          <w:type w:val="continuous"/>
          <w:pgSz w:w="11906" w:h="16838"/>
          <w:pgMar w:top="907" w:right="964" w:bottom="907" w:left="1304" w:header="709" w:footer="709" w:gutter="0"/>
          <w:cols w:space="708"/>
          <w:docGrid w:linePitch="360"/>
        </w:sectPr>
      </w:pPr>
      <w:r w:rsidRPr="00863684">
        <w:rPr>
          <w:rFonts w:ascii="Bookman Old Style" w:hAnsi="Bookman Old Style"/>
          <w:sz w:val="22"/>
          <w:szCs w:val="22"/>
        </w:rPr>
        <w:t>Ces travaux prennent en compte l’ensemble des modes de déplacement : transports collectifs, piétons, vélos, véhicules particuliers, véhicules de secours et camions de livraison.</w:t>
      </w:r>
    </w:p>
    <w:p w:rsidR="00CD000B" w:rsidRPr="00863684" w:rsidRDefault="00CD000B" w:rsidP="00F84CA6">
      <w:pPr>
        <w:ind w:firstLine="284"/>
        <w:jc w:val="both"/>
        <w:rPr>
          <w:rFonts w:ascii="Bookman Old Style" w:hAnsi="Bookman Old Style"/>
          <w:sz w:val="22"/>
          <w:szCs w:val="22"/>
        </w:rPr>
      </w:pPr>
    </w:p>
    <w:p w:rsidR="00CD000B" w:rsidRPr="00863684" w:rsidRDefault="00CD000B" w:rsidP="00F84CA6">
      <w:pPr>
        <w:ind w:firstLine="284"/>
        <w:jc w:val="both"/>
        <w:rPr>
          <w:rFonts w:ascii="Bookman Old Style" w:hAnsi="Bookman Old Style"/>
          <w:sz w:val="22"/>
          <w:szCs w:val="22"/>
        </w:rPr>
      </w:pPr>
      <w:r w:rsidRPr="00863684">
        <w:rPr>
          <w:rFonts w:ascii="Bookman Old Style" w:hAnsi="Bookman Old Style"/>
          <w:sz w:val="22"/>
          <w:szCs w:val="22"/>
        </w:rPr>
        <w:t>Madame le Maire dépose sur le bureau de l’assemblée un projet de convention proposé par les services du Conseil général de la Loire afin de fixer les modalités de réalisation et de financement des travaux d’aménagement du carrefour.</w:t>
      </w:r>
    </w:p>
    <w:p w:rsidR="00CD000B" w:rsidRPr="00863684" w:rsidRDefault="00CD000B" w:rsidP="00F84CA6">
      <w:pPr>
        <w:ind w:firstLine="284"/>
        <w:jc w:val="both"/>
        <w:rPr>
          <w:rFonts w:ascii="Bookman Old Style" w:hAnsi="Bookman Old Style"/>
          <w:sz w:val="22"/>
          <w:szCs w:val="22"/>
        </w:rPr>
      </w:pPr>
      <w:r w:rsidRPr="00863684">
        <w:rPr>
          <w:rFonts w:ascii="Bookman Old Style" w:hAnsi="Bookman Old Style"/>
          <w:sz w:val="22"/>
          <w:szCs w:val="22"/>
        </w:rPr>
        <w:t xml:space="preserve">Les travaux demeurent en totalité à la charge de la Commune de VEAUCHE à l’exception de la réfection de la couche de roulement du giratoire qui sera pris en charge financièrement par le Département et réalisée par la Commune. </w:t>
      </w:r>
    </w:p>
    <w:p w:rsidR="00CD000B" w:rsidRPr="00863684" w:rsidRDefault="00CD000B" w:rsidP="00F84CA6">
      <w:pPr>
        <w:ind w:firstLine="284"/>
        <w:jc w:val="both"/>
        <w:rPr>
          <w:rFonts w:ascii="Bookman Old Style" w:hAnsi="Bookman Old Style"/>
          <w:sz w:val="22"/>
          <w:szCs w:val="22"/>
        </w:rPr>
      </w:pPr>
      <w:r w:rsidRPr="00863684">
        <w:rPr>
          <w:rFonts w:ascii="Bookman Old Style" w:hAnsi="Bookman Old Style"/>
          <w:sz w:val="22"/>
          <w:szCs w:val="22"/>
        </w:rPr>
        <w:t xml:space="preserve">La participation du Conseil général de la Loire sera versée à la commune sous forme d’un montant forfaitaire, correspondant au coût de réalisation de la couche de roulement soit 25 000,00 </w:t>
      </w:r>
      <w:proofErr w:type="spellStart"/>
      <w:r w:rsidRPr="00863684">
        <w:rPr>
          <w:rFonts w:ascii="Bookman Old Style" w:hAnsi="Bookman Old Style"/>
          <w:sz w:val="22"/>
          <w:szCs w:val="22"/>
        </w:rPr>
        <w:t>€uros</w:t>
      </w:r>
      <w:proofErr w:type="spellEnd"/>
      <w:r w:rsidRPr="00863684">
        <w:rPr>
          <w:rFonts w:ascii="Bookman Old Style" w:hAnsi="Bookman Old Style"/>
          <w:sz w:val="22"/>
          <w:szCs w:val="22"/>
        </w:rPr>
        <w:t xml:space="preserve"> HT.</w:t>
      </w:r>
    </w:p>
    <w:p w:rsidR="00CD000B" w:rsidRPr="00863684" w:rsidRDefault="00CD000B" w:rsidP="00F84CA6">
      <w:pPr>
        <w:ind w:firstLine="284"/>
        <w:jc w:val="both"/>
        <w:rPr>
          <w:rFonts w:ascii="Bookman Old Style" w:hAnsi="Bookman Old Style"/>
          <w:sz w:val="22"/>
          <w:szCs w:val="22"/>
        </w:rPr>
      </w:pPr>
      <w:r w:rsidRPr="00863684">
        <w:rPr>
          <w:rFonts w:ascii="Bookman Old Style" w:hAnsi="Bookman Old Style"/>
          <w:sz w:val="22"/>
          <w:szCs w:val="22"/>
        </w:rPr>
        <w:t>La convention prendra effet après la signature par l’ensemble des collectivités et à compter de la date de sa notification par Monsieur le Président du Conseil général.</w:t>
      </w:r>
    </w:p>
    <w:p w:rsidR="00CD000B" w:rsidRPr="00863684" w:rsidRDefault="00CD000B" w:rsidP="00F84CA6">
      <w:pPr>
        <w:tabs>
          <w:tab w:val="left" w:pos="567"/>
        </w:tabs>
        <w:ind w:firstLine="284"/>
        <w:jc w:val="both"/>
        <w:rPr>
          <w:rFonts w:ascii="Bookman Old Style" w:hAnsi="Bookman Old Style"/>
          <w:sz w:val="22"/>
          <w:szCs w:val="22"/>
        </w:rPr>
      </w:pPr>
      <w:r w:rsidRPr="00863684">
        <w:rPr>
          <w:rFonts w:ascii="Bookman Old Style" w:hAnsi="Bookman Old Style"/>
          <w:sz w:val="22"/>
          <w:szCs w:val="22"/>
        </w:rPr>
        <w:t>La présente convention restera valable tant que le statut départemental de la voie sera conservé pour ce qui concerne la Route Départementale 12.</w:t>
      </w:r>
    </w:p>
    <w:p w:rsidR="00CD000B" w:rsidRPr="00863684" w:rsidRDefault="00F84CA6" w:rsidP="00F84CA6">
      <w:pPr>
        <w:tabs>
          <w:tab w:val="left" w:pos="540"/>
        </w:tabs>
        <w:ind w:firstLine="284"/>
        <w:jc w:val="both"/>
        <w:rPr>
          <w:rFonts w:ascii="Bookman Old Style" w:hAnsi="Bookman Old Style"/>
          <w:sz w:val="22"/>
          <w:szCs w:val="22"/>
        </w:rPr>
      </w:pPr>
      <w:r>
        <w:rPr>
          <w:rFonts w:ascii="Bookman Old Style" w:hAnsi="Bookman Old Style"/>
          <w:sz w:val="22"/>
          <w:szCs w:val="22"/>
        </w:rPr>
        <w:t xml:space="preserve">Le </w:t>
      </w:r>
      <w:r w:rsidR="00CD000B" w:rsidRPr="00863684">
        <w:rPr>
          <w:rFonts w:ascii="Bookman Old Style" w:hAnsi="Bookman Old Style"/>
          <w:sz w:val="22"/>
          <w:szCs w:val="22"/>
        </w:rPr>
        <w:t xml:space="preserve">Conseil municipal, </w:t>
      </w:r>
    </w:p>
    <w:p w:rsidR="00CD000B" w:rsidRPr="00863684" w:rsidRDefault="00CD000B" w:rsidP="00F84CA6">
      <w:pPr>
        <w:tabs>
          <w:tab w:val="left" w:pos="7920"/>
        </w:tabs>
        <w:ind w:firstLine="284"/>
        <w:jc w:val="both"/>
        <w:rPr>
          <w:rFonts w:ascii="Bookman Old Style" w:hAnsi="Bookman Old Style"/>
          <w:sz w:val="22"/>
          <w:szCs w:val="22"/>
        </w:rPr>
      </w:pPr>
      <w:r w:rsidRPr="00863684">
        <w:rPr>
          <w:rFonts w:ascii="Bookman Old Style" w:hAnsi="Bookman Old Style"/>
          <w:sz w:val="22"/>
          <w:szCs w:val="22"/>
        </w:rPr>
        <w:t xml:space="preserve">- </w:t>
      </w:r>
      <w:r w:rsidRPr="00863684">
        <w:rPr>
          <w:rFonts w:ascii="Bookman Old Style" w:hAnsi="Bookman Old Style"/>
          <w:b/>
          <w:sz w:val="22"/>
          <w:szCs w:val="22"/>
        </w:rPr>
        <w:t>approuve</w:t>
      </w:r>
      <w:r w:rsidRPr="00863684">
        <w:rPr>
          <w:rFonts w:ascii="Bookman Old Style" w:hAnsi="Bookman Old Style"/>
          <w:sz w:val="22"/>
          <w:szCs w:val="22"/>
        </w:rPr>
        <w:t xml:space="preserve"> </w:t>
      </w:r>
      <w:r w:rsidRPr="00863684">
        <w:rPr>
          <w:rFonts w:ascii="Bookman Old Style" w:hAnsi="Bookman Old Style"/>
          <w:bCs/>
          <w:sz w:val="22"/>
          <w:szCs w:val="22"/>
        </w:rPr>
        <w:t xml:space="preserve">les travaux d’aménagement du </w:t>
      </w:r>
      <w:r w:rsidRPr="00863684">
        <w:rPr>
          <w:rFonts w:ascii="Bookman Old Style" w:hAnsi="Bookman Old Style"/>
          <w:sz w:val="22"/>
          <w:szCs w:val="22"/>
        </w:rPr>
        <w:t xml:space="preserve">carrefour situé </w:t>
      </w:r>
      <w:r w:rsidRPr="00863684">
        <w:rPr>
          <w:rFonts w:ascii="Bookman Old Style" w:hAnsi="Bookman Old Style"/>
          <w:bCs/>
          <w:sz w:val="22"/>
          <w:szCs w:val="22"/>
        </w:rPr>
        <w:t xml:space="preserve">sur la Route Départementale 12 à l’intersection des Rues de la Sonde et du </w:t>
      </w:r>
      <w:proofErr w:type="spellStart"/>
      <w:r w:rsidRPr="00863684">
        <w:rPr>
          <w:rFonts w:ascii="Bookman Old Style" w:hAnsi="Bookman Old Style"/>
          <w:bCs/>
          <w:sz w:val="22"/>
          <w:szCs w:val="22"/>
        </w:rPr>
        <w:t>Volvon</w:t>
      </w:r>
      <w:proofErr w:type="spellEnd"/>
      <w:r w:rsidRPr="00863684">
        <w:rPr>
          <w:rFonts w:ascii="Bookman Old Style" w:hAnsi="Bookman Old Style"/>
          <w:sz w:val="22"/>
          <w:szCs w:val="22"/>
        </w:rPr>
        <w:t xml:space="preserve"> dans le but de sécuriser ce carrefour,</w:t>
      </w:r>
    </w:p>
    <w:p w:rsidR="009051AE" w:rsidRDefault="00CD000B" w:rsidP="00F84CA6">
      <w:pPr>
        <w:ind w:firstLine="284"/>
        <w:jc w:val="both"/>
        <w:rPr>
          <w:rFonts w:ascii="Bookman Old Style" w:hAnsi="Bookman Old Style"/>
          <w:sz w:val="22"/>
          <w:szCs w:val="22"/>
        </w:rPr>
      </w:pPr>
      <w:r w:rsidRPr="00863684">
        <w:rPr>
          <w:rFonts w:ascii="Bookman Old Style" w:hAnsi="Bookman Old Style"/>
          <w:sz w:val="22"/>
          <w:szCs w:val="22"/>
        </w:rPr>
        <w:t xml:space="preserve">- </w:t>
      </w:r>
      <w:r w:rsidRPr="00863684">
        <w:rPr>
          <w:rFonts w:ascii="Bookman Old Style" w:hAnsi="Bookman Old Style"/>
          <w:b/>
          <w:sz w:val="22"/>
          <w:szCs w:val="22"/>
        </w:rPr>
        <w:t>approuve</w:t>
      </w:r>
      <w:r w:rsidRPr="00863684">
        <w:rPr>
          <w:rFonts w:ascii="Bookman Old Style" w:hAnsi="Bookman Old Style"/>
          <w:sz w:val="22"/>
          <w:szCs w:val="22"/>
        </w:rPr>
        <w:t xml:space="preserve"> les termes de la convention devant intervenir entre la Commune et le Département de la Loire, </w:t>
      </w:r>
    </w:p>
    <w:p w:rsidR="00CD000B" w:rsidRPr="00863684" w:rsidRDefault="00CD000B" w:rsidP="00F84CA6">
      <w:pPr>
        <w:ind w:firstLine="284"/>
        <w:jc w:val="both"/>
        <w:rPr>
          <w:rFonts w:ascii="Bookman Old Style" w:hAnsi="Bookman Old Style"/>
          <w:sz w:val="22"/>
          <w:szCs w:val="22"/>
        </w:rPr>
      </w:pPr>
      <w:r w:rsidRPr="00863684">
        <w:rPr>
          <w:rFonts w:ascii="Bookman Old Style" w:hAnsi="Bookman Old Style"/>
          <w:sz w:val="22"/>
          <w:szCs w:val="22"/>
        </w:rPr>
        <w:t xml:space="preserve">- </w:t>
      </w:r>
      <w:r w:rsidRPr="00863684">
        <w:rPr>
          <w:rFonts w:ascii="Bookman Old Style" w:hAnsi="Bookman Old Style"/>
          <w:b/>
          <w:sz w:val="22"/>
          <w:szCs w:val="22"/>
        </w:rPr>
        <w:t>autorise</w:t>
      </w:r>
      <w:r w:rsidRPr="00863684">
        <w:rPr>
          <w:rFonts w:ascii="Bookman Old Style" w:hAnsi="Bookman Old Style"/>
          <w:sz w:val="22"/>
          <w:szCs w:val="22"/>
        </w:rPr>
        <w:t xml:space="preserve"> Madame le Maire à signer ladite convention.</w:t>
      </w:r>
    </w:p>
    <w:p w:rsidR="00135AEF" w:rsidRDefault="00135AEF" w:rsidP="00135AEF">
      <w:pPr>
        <w:tabs>
          <w:tab w:val="right" w:pos="10206"/>
        </w:tabs>
        <w:jc w:val="both"/>
        <w:rPr>
          <w:rFonts w:ascii="Bookman Old Style" w:hAnsi="Bookman Old Style"/>
          <w:sz w:val="22"/>
          <w:szCs w:val="22"/>
        </w:rPr>
      </w:pPr>
    </w:p>
    <w:p w:rsidR="00E974DF" w:rsidRPr="004918E5" w:rsidRDefault="00E974DF" w:rsidP="00E974DF">
      <w:pPr>
        <w:tabs>
          <w:tab w:val="right" w:pos="9923"/>
        </w:tabs>
        <w:ind w:firstLine="567"/>
        <w:rPr>
          <w:rFonts w:ascii="Bookman Old Style" w:hAnsi="Bookman Old Style"/>
          <w:b/>
          <w:bCs/>
          <w:sz w:val="22"/>
          <w:szCs w:val="22"/>
        </w:rPr>
      </w:pPr>
      <w:r w:rsidRPr="004918E5">
        <w:rPr>
          <w:rFonts w:ascii="Bookman Old Style" w:hAnsi="Bookman Old Style"/>
          <w:b/>
          <w:bCs/>
          <w:sz w:val="22"/>
          <w:szCs w:val="22"/>
        </w:rPr>
        <w:sym w:font="Wingdings" w:char="F0DC"/>
      </w:r>
      <w:r w:rsidRPr="004918E5">
        <w:rPr>
          <w:rFonts w:ascii="Bookman Old Style" w:hAnsi="Bookman Old Style"/>
          <w:b/>
          <w:bCs/>
          <w:sz w:val="22"/>
          <w:szCs w:val="22"/>
        </w:rPr>
        <w:t xml:space="preserve"> Adopté à l’unanimité</w:t>
      </w:r>
    </w:p>
    <w:p w:rsidR="00E974DF" w:rsidRDefault="00E974DF" w:rsidP="00135AEF">
      <w:pPr>
        <w:tabs>
          <w:tab w:val="right" w:pos="10206"/>
        </w:tabs>
        <w:jc w:val="both"/>
        <w:rPr>
          <w:rFonts w:ascii="Bookman Old Style" w:hAnsi="Bookman Old Style"/>
          <w:sz w:val="22"/>
          <w:szCs w:val="22"/>
        </w:rPr>
      </w:pPr>
    </w:p>
    <w:p w:rsidR="00F84CA6" w:rsidRDefault="00F84CA6" w:rsidP="00F84CA6">
      <w:pPr>
        <w:shd w:val="clear" w:color="auto" w:fill="D9D9D9" w:themeFill="background1" w:themeFillShade="D9"/>
        <w:jc w:val="both"/>
        <w:rPr>
          <w:rFonts w:ascii="Bookman Old Style" w:hAnsi="Bookman Old Style"/>
          <w:b/>
          <w:sz w:val="22"/>
          <w:szCs w:val="22"/>
        </w:rPr>
      </w:pPr>
    </w:p>
    <w:p w:rsidR="00F84CA6" w:rsidRDefault="00F84CA6" w:rsidP="00F84CA6">
      <w:pPr>
        <w:shd w:val="clear" w:color="auto" w:fill="D9D9D9" w:themeFill="background1" w:themeFillShade="D9"/>
        <w:jc w:val="both"/>
        <w:rPr>
          <w:rFonts w:ascii="Bookman Old Style" w:eastAsia="Calibri" w:hAnsi="Bookman Old Style"/>
          <w:b/>
          <w:sz w:val="22"/>
          <w:szCs w:val="22"/>
          <w:lang w:eastAsia="en-US"/>
        </w:rPr>
      </w:pPr>
      <w:r w:rsidRPr="00863684">
        <w:rPr>
          <w:rFonts w:ascii="Bookman Old Style" w:hAnsi="Bookman Old Style"/>
          <w:b/>
          <w:sz w:val="22"/>
          <w:szCs w:val="22"/>
        </w:rPr>
        <w:t>Dossier n°2013-110-</w:t>
      </w:r>
      <w:r w:rsidRPr="00863684">
        <w:rPr>
          <w:rFonts w:ascii="Bookman Old Style" w:eastAsia="Calibri" w:hAnsi="Bookman Old Style"/>
          <w:b/>
          <w:sz w:val="22"/>
          <w:szCs w:val="22"/>
          <w:lang w:eastAsia="en-US"/>
        </w:rPr>
        <w:t>Modification du tableau portant composition de la Commission d’appel d’offres (CAO)</w:t>
      </w:r>
    </w:p>
    <w:p w:rsidR="00F84CA6" w:rsidRDefault="00F84CA6" w:rsidP="00F84CA6">
      <w:pPr>
        <w:shd w:val="clear" w:color="auto" w:fill="D9D9D9" w:themeFill="background1" w:themeFillShade="D9"/>
        <w:jc w:val="both"/>
        <w:rPr>
          <w:rFonts w:ascii="Bookman Old Style" w:hAnsi="Bookman Old Style"/>
          <w:bCs/>
          <w:sz w:val="22"/>
          <w:szCs w:val="22"/>
        </w:rPr>
      </w:pPr>
      <w:r w:rsidRPr="00026549">
        <w:rPr>
          <w:rFonts w:ascii="Bookman Old Style" w:hAnsi="Bookman Old Style"/>
          <w:b/>
          <w:bCs/>
          <w:sz w:val="22"/>
          <w:szCs w:val="22"/>
        </w:rPr>
        <w:t>Dossier présenté par</w:t>
      </w:r>
      <w:r>
        <w:rPr>
          <w:rFonts w:ascii="Bookman Old Style" w:hAnsi="Bookman Old Style"/>
          <w:b/>
          <w:bCs/>
          <w:sz w:val="22"/>
          <w:szCs w:val="22"/>
        </w:rPr>
        <w:t xml:space="preserve"> Madame GIRARDON</w:t>
      </w:r>
    </w:p>
    <w:p w:rsidR="00F84CA6" w:rsidRDefault="00F84CA6" w:rsidP="00F84CA6">
      <w:pPr>
        <w:shd w:val="clear" w:color="auto" w:fill="D9D9D9" w:themeFill="background1" w:themeFillShade="D9"/>
        <w:jc w:val="both"/>
        <w:rPr>
          <w:rFonts w:ascii="Bookman Old Style" w:hAnsi="Bookman Old Style"/>
          <w:sz w:val="22"/>
          <w:szCs w:val="22"/>
        </w:rPr>
      </w:pPr>
    </w:p>
    <w:p w:rsidR="00634A6E" w:rsidRDefault="00634A6E" w:rsidP="007B502F">
      <w:pPr>
        <w:tabs>
          <w:tab w:val="left" w:pos="-2700"/>
          <w:tab w:val="left" w:pos="900"/>
        </w:tabs>
        <w:ind w:firstLine="284"/>
        <w:jc w:val="both"/>
        <w:rPr>
          <w:rFonts w:ascii="Bookman Old Style" w:hAnsi="Bookman Old Style"/>
          <w:sz w:val="22"/>
          <w:szCs w:val="22"/>
        </w:rPr>
      </w:pPr>
    </w:p>
    <w:p w:rsidR="00B23FC5" w:rsidRPr="00863684" w:rsidRDefault="00B23FC5" w:rsidP="007B502F">
      <w:pPr>
        <w:tabs>
          <w:tab w:val="left" w:pos="-2700"/>
          <w:tab w:val="left" w:pos="900"/>
        </w:tabs>
        <w:ind w:firstLine="284"/>
        <w:jc w:val="both"/>
        <w:rPr>
          <w:rFonts w:ascii="Bookman Old Style" w:hAnsi="Bookman Old Style"/>
          <w:sz w:val="22"/>
          <w:szCs w:val="22"/>
        </w:rPr>
      </w:pPr>
      <w:r w:rsidRPr="00863684">
        <w:rPr>
          <w:rFonts w:ascii="Bookman Old Style" w:hAnsi="Bookman Old Style"/>
          <w:sz w:val="22"/>
          <w:szCs w:val="22"/>
        </w:rPr>
        <w:t>Considérant la démission, le 20 février 2012, de Monsieur Philippe LOMBARDO, membre du Conseil municipal et membre titulaire de la Commission d’Appel d’Offres,</w:t>
      </w:r>
    </w:p>
    <w:p w:rsidR="00B23FC5" w:rsidRPr="00863684" w:rsidRDefault="00B23FC5" w:rsidP="007B502F">
      <w:pPr>
        <w:tabs>
          <w:tab w:val="left" w:pos="900"/>
        </w:tabs>
        <w:ind w:firstLine="284"/>
        <w:jc w:val="both"/>
        <w:rPr>
          <w:rFonts w:ascii="Bookman Old Style" w:hAnsi="Bookman Old Style"/>
          <w:sz w:val="22"/>
          <w:szCs w:val="22"/>
        </w:rPr>
      </w:pPr>
      <w:r w:rsidRPr="00863684">
        <w:rPr>
          <w:rFonts w:ascii="Bookman Old Style" w:hAnsi="Bookman Old Style"/>
          <w:sz w:val="22"/>
          <w:szCs w:val="22"/>
        </w:rPr>
        <w:t>Madame le Maire rappelle au Conseil municipal sa délibération en date du 27 mai 2008 relative à la désignation des membres du Conseil au sein de la Commission d’appel d’offres (CAO). L’élection a été faite en fonction des listes présentées soit une seule liste.</w:t>
      </w:r>
    </w:p>
    <w:p w:rsidR="00B23FC5" w:rsidRPr="00863684" w:rsidRDefault="00B23FC5" w:rsidP="007B502F">
      <w:pPr>
        <w:tabs>
          <w:tab w:val="left" w:pos="-2700"/>
          <w:tab w:val="left" w:pos="900"/>
        </w:tabs>
        <w:ind w:firstLine="284"/>
        <w:jc w:val="both"/>
        <w:rPr>
          <w:rFonts w:ascii="Bookman Old Style" w:hAnsi="Bookman Old Style"/>
          <w:sz w:val="22"/>
          <w:szCs w:val="22"/>
        </w:rPr>
      </w:pPr>
      <w:r w:rsidRPr="00863684">
        <w:rPr>
          <w:rFonts w:ascii="Bookman Old Style" w:hAnsi="Bookman Old Style"/>
          <w:sz w:val="22"/>
          <w:szCs w:val="22"/>
        </w:rPr>
        <w:t>Madame le Maire rappelle que, dans les communes de 3 500 habitants et plus, la commission d'appel d'offres est composée du maire ou son représentant, président, et de cinq membres du conseil municipal élus en son sein à la représentation proportionnelle pour permettre l'expression pluraliste des élus au sein de l'assemblée communale.</w:t>
      </w:r>
    </w:p>
    <w:p w:rsidR="00B23FC5" w:rsidRPr="00863684" w:rsidRDefault="00B23FC5" w:rsidP="007B502F">
      <w:pPr>
        <w:tabs>
          <w:tab w:val="left" w:pos="-2700"/>
          <w:tab w:val="left" w:pos="900"/>
        </w:tabs>
        <w:ind w:firstLine="284"/>
        <w:jc w:val="both"/>
        <w:rPr>
          <w:rFonts w:ascii="Bookman Old Style" w:hAnsi="Bookman Old Style"/>
          <w:sz w:val="22"/>
          <w:szCs w:val="22"/>
        </w:rPr>
      </w:pPr>
      <w:r w:rsidRPr="00863684">
        <w:rPr>
          <w:rFonts w:ascii="Bookman Old Style" w:hAnsi="Bookman Old Style"/>
          <w:sz w:val="22"/>
          <w:szCs w:val="22"/>
        </w:rPr>
        <w:t xml:space="preserve">Il est procédé à la désignation ou à l'élection de suppléants en nombre égal à celui des membres titulaires. </w:t>
      </w:r>
    </w:p>
    <w:p w:rsidR="00B23FC5" w:rsidRPr="00863684" w:rsidRDefault="00B23FC5" w:rsidP="007B502F">
      <w:pPr>
        <w:tabs>
          <w:tab w:val="left" w:pos="-2700"/>
          <w:tab w:val="left" w:pos="900"/>
        </w:tabs>
        <w:ind w:firstLine="284"/>
        <w:jc w:val="both"/>
        <w:rPr>
          <w:rFonts w:ascii="Bookman Old Style" w:hAnsi="Bookman Old Style"/>
          <w:sz w:val="22"/>
          <w:szCs w:val="22"/>
        </w:rPr>
      </w:pPr>
      <w:r w:rsidRPr="00863684">
        <w:rPr>
          <w:rFonts w:ascii="Bookman Old Style" w:hAnsi="Bookman Old Style"/>
          <w:sz w:val="22"/>
          <w:szCs w:val="22"/>
        </w:rPr>
        <w:t>Madame le Maire expose à l’assemblée que, conformément aux dispositions de l’article 22 du Code des Marchés Publics, « il est pourvu au remplacement d'un membre titulaire de la commission d'appel d'offres par le suppléant inscrit sur la même liste et venant immédiatement après le dernier titulaire élu de ladite liste. Le remplacement du suppléant, ainsi devenu membre titulaire, est assuré par le candidat inscrit sur la même liste, immédiatement après ce dernier ».</w:t>
      </w:r>
    </w:p>
    <w:p w:rsidR="00B23FC5" w:rsidRPr="00863684" w:rsidRDefault="00B23FC5" w:rsidP="007B502F">
      <w:pPr>
        <w:tabs>
          <w:tab w:val="left" w:pos="-2700"/>
          <w:tab w:val="left" w:pos="900"/>
        </w:tabs>
        <w:ind w:firstLine="284"/>
        <w:jc w:val="both"/>
        <w:rPr>
          <w:rFonts w:ascii="Bookman Old Style" w:hAnsi="Bookman Old Style"/>
          <w:sz w:val="22"/>
          <w:szCs w:val="22"/>
        </w:rPr>
      </w:pPr>
      <w:r w:rsidRPr="00863684">
        <w:rPr>
          <w:rFonts w:ascii="Bookman Old Style" w:hAnsi="Bookman Old Style"/>
          <w:sz w:val="22"/>
          <w:szCs w:val="22"/>
        </w:rPr>
        <w:t>Madame le Maire informe le Conseil que la démission de Monsieur LOMBARDO, membre titulaire de la Commission d’Appel d’Offres entraine la titularisation du premier suppléant inscrit sur la même liste en la personne de Madame Sylvie VALOUR.</w:t>
      </w:r>
    </w:p>
    <w:p w:rsidR="00B23FC5" w:rsidRDefault="00F84CA6" w:rsidP="007B502F">
      <w:pPr>
        <w:tabs>
          <w:tab w:val="left" w:pos="851"/>
        </w:tabs>
        <w:ind w:firstLine="284"/>
        <w:jc w:val="both"/>
        <w:rPr>
          <w:rFonts w:ascii="Bookman Old Style" w:hAnsi="Bookman Old Style"/>
          <w:sz w:val="22"/>
          <w:szCs w:val="22"/>
        </w:rPr>
      </w:pPr>
      <w:r>
        <w:rPr>
          <w:rFonts w:ascii="Bookman Old Style" w:hAnsi="Bookman Old Style"/>
          <w:sz w:val="22"/>
          <w:szCs w:val="22"/>
        </w:rPr>
        <w:t>Le</w:t>
      </w:r>
      <w:r w:rsidR="00B23FC5" w:rsidRPr="00863684">
        <w:rPr>
          <w:rFonts w:ascii="Bookman Old Style" w:hAnsi="Bookman Old Style"/>
          <w:sz w:val="22"/>
          <w:szCs w:val="22"/>
        </w:rPr>
        <w:t xml:space="preserve"> Conseil municipal </w:t>
      </w:r>
      <w:r w:rsidRPr="00863684">
        <w:rPr>
          <w:rFonts w:ascii="Bookman Old Style" w:hAnsi="Bookman Old Style"/>
          <w:b/>
          <w:sz w:val="22"/>
          <w:szCs w:val="22"/>
        </w:rPr>
        <w:t>prend acte</w:t>
      </w:r>
      <w:r w:rsidRPr="00863684">
        <w:rPr>
          <w:rFonts w:ascii="Bookman Old Style" w:hAnsi="Bookman Old Style"/>
          <w:sz w:val="22"/>
          <w:szCs w:val="22"/>
        </w:rPr>
        <w:t xml:space="preserve"> de la modification du tableau portant composition de</w:t>
      </w:r>
      <w:r>
        <w:rPr>
          <w:rFonts w:ascii="Bookman Old Style" w:hAnsi="Bookman Old Style"/>
          <w:sz w:val="22"/>
          <w:szCs w:val="22"/>
        </w:rPr>
        <w:t xml:space="preserve"> la Commission d’Appel d’Offres :</w:t>
      </w:r>
    </w:p>
    <w:p w:rsidR="00F84CA6" w:rsidRDefault="00F84CA6" w:rsidP="00F84CA6">
      <w:pPr>
        <w:tabs>
          <w:tab w:val="left" w:pos="851"/>
        </w:tabs>
        <w:jc w:val="both"/>
        <w:rPr>
          <w:rFonts w:ascii="Bookman Old Style" w:hAnsi="Bookman Old Style"/>
          <w:sz w:val="22"/>
          <w:szCs w:val="22"/>
        </w:rPr>
      </w:pPr>
    </w:p>
    <w:p w:rsidR="00F84CA6" w:rsidRPr="00863684" w:rsidRDefault="00F84CA6" w:rsidP="00F84CA6">
      <w:pPr>
        <w:tabs>
          <w:tab w:val="left" w:pos="1080"/>
        </w:tabs>
        <w:jc w:val="both"/>
        <w:rPr>
          <w:rFonts w:ascii="Bookman Old Style" w:hAnsi="Bookman Old Style"/>
          <w:bCs/>
          <w:sz w:val="22"/>
          <w:szCs w:val="22"/>
        </w:rPr>
      </w:pPr>
      <w:r w:rsidRPr="00863684">
        <w:rPr>
          <w:rFonts w:ascii="Bookman Old Style" w:hAnsi="Bookman Old Style"/>
          <w:b/>
          <w:bCs/>
          <w:sz w:val="22"/>
          <w:szCs w:val="22"/>
          <w:u w:val="single"/>
        </w:rPr>
        <w:t>Présidente</w:t>
      </w:r>
      <w:r w:rsidRPr="00863684">
        <w:rPr>
          <w:rFonts w:ascii="Bookman Old Style" w:hAnsi="Bookman Old Style"/>
          <w:bCs/>
          <w:sz w:val="22"/>
          <w:szCs w:val="22"/>
        </w:rPr>
        <w:t> : Madame Monique GIRARDON</w:t>
      </w:r>
    </w:p>
    <w:p w:rsidR="00F84CA6" w:rsidRDefault="00F84CA6" w:rsidP="00F84CA6">
      <w:pPr>
        <w:tabs>
          <w:tab w:val="left" w:pos="900"/>
        </w:tabs>
        <w:jc w:val="both"/>
        <w:rPr>
          <w:rFonts w:ascii="Bookman Old Style" w:hAnsi="Bookman Old Style"/>
          <w:sz w:val="22"/>
          <w:szCs w:val="22"/>
        </w:rPr>
      </w:pPr>
    </w:p>
    <w:p w:rsidR="00443194" w:rsidRDefault="007B502F" w:rsidP="00443194">
      <w:pPr>
        <w:tabs>
          <w:tab w:val="left" w:pos="900"/>
        </w:tabs>
        <w:rPr>
          <w:rFonts w:ascii="Bookman Old Style" w:hAnsi="Bookman Old Style"/>
          <w:sz w:val="22"/>
          <w:szCs w:val="22"/>
        </w:rPr>
        <w:sectPr w:rsidR="00443194" w:rsidSect="00922388">
          <w:type w:val="continuous"/>
          <w:pgSz w:w="11906" w:h="16838"/>
          <w:pgMar w:top="907" w:right="1304" w:bottom="907" w:left="964" w:header="709" w:footer="709" w:gutter="0"/>
          <w:cols w:space="708"/>
          <w:docGrid w:linePitch="360"/>
        </w:sectPr>
      </w:pPr>
      <w:r w:rsidRPr="00634A6E">
        <w:rPr>
          <w:rFonts w:ascii="Bookman Old Style" w:hAnsi="Bookman Old Style"/>
          <w:b/>
          <w:sz w:val="22"/>
          <w:szCs w:val="22"/>
          <w:u w:val="single"/>
        </w:rPr>
        <w:t>Membres titulaires</w:t>
      </w:r>
      <w:r>
        <w:rPr>
          <w:rFonts w:ascii="Bookman Old Style" w:hAnsi="Bookman Old Style"/>
          <w:b/>
          <w:sz w:val="22"/>
          <w:szCs w:val="22"/>
        </w:rPr>
        <w:t> :</w:t>
      </w:r>
      <w:r w:rsidRPr="007B502F">
        <w:rPr>
          <w:rFonts w:ascii="Bookman Old Style" w:hAnsi="Bookman Old Style"/>
          <w:sz w:val="22"/>
          <w:szCs w:val="22"/>
        </w:rPr>
        <w:t xml:space="preserve"> </w:t>
      </w:r>
      <w:r w:rsidRPr="00863684">
        <w:rPr>
          <w:rFonts w:ascii="Bookman Old Style" w:hAnsi="Bookman Old Style"/>
          <w:sz w:val="22"/>
          <w:szCs w:val="22"/>
        </w:rPr>
        <w:t>André CHAMPIER</w:t>
      </w:r>
      <w:r>
        <w:rPr>
          <w:rFonts w:ascii="Bookman Old Style" w:hAnsi="Bookman Old Style"/>
          <w:sz w:val="22"/>
          <w:szCs w:val="22"/>
        </w:rPr>
        <w:t xml:space="preserve">, </w:t>
      </w:r>
      <w:r w:rsidRPr="00863684">
        <w:rPr>
          <w:rFonts w:ascii="Bookman Old Style" w:hAnsi="Bookman Old Style"/>
          <w:sz w:val="22"/>
          <w:szCs w:val="22"/>
        </w:rPr>
        <w:t>Roger LOUAT</w:t>
      </w:r>
      <w:r>
        <w:rPr>
          <w:rFonts w:ascii="Bookman Old Style" w:hAnsi="Bookman Old Style"/>
          <w:sz w:val="22"/>
          <w:szCs w:val="22"/>
        </w:rPr>
        <w:t xml:space="preserve">, </w:t>
      </w:r>
      <w:r w:rsidRPr="00863684">
        <w:rPr>
          <w:rFonts w:ascii="Bookman Old Style" w:hAnsi="Bookman Old Style"/>
          <w:sz w:val="22"/>
          <w:szCs w:val="22"/>
        </w:rPr>
        <w:t>Christian SAPY</w:t>
      </w:r>
      <w:r>
        <w:rPr>
          <w:rFonts w:ascii="Bookman Old Style" w:hAnsi="Bookman Old Style"/>
          <w:sz w:val="22"/>
          <w:szCs w:val="22"/>
        </w:rPr>
        <w:t xml:space="preserve">, </w:t>
      </w:r>
      <w:r w:rsidRPr="00863684">
        <w:rPr>
          <w:rFonts w:ascii="Bookman Old Style" w:hAnsi="Bookman Old Style"/>
          <w:sz w:val="22"/>
          <w:szCs w:val="22"/>
        </w:rPr>
        <w:t>Josiane COTE</w:t>
      </w:r>
      <w:r>
        <w:rPr>
          <w:rFonts w:ascii="Bookman Old Style" w:hAnsi="Bookman Old Style"/>
          <w:sz w:val="22"/>
          <w:szCs w:val="22"/>
        </w:rPr>
        <w:t xml:space="preserve">, </w:t>
      </w:r>
      <w:r w:rsidRPr="00863684">
        <w:rPr>
          <w:rFonts w:ascii="Bookman Old Style" w:hAnsi="Bookman Old Style"/>
          <w:sz w:val="22"/>
          <w:szCs w:val="22"/>
        </w:rPr>
        <w:t>Sylvie VALOUR</w:t>
      </w:r>
    </w:p>
    <w:p w:rsidR="007B502F" w:rsidRDefault="007B502F" w:rsidP="00F84CA6">
      <w:pPr>
        <w:tabs>
          <w:tab w:val="left" w:pos="900"/>
        </w:tabs>
        <w:jc w:val="both"/>
        <w:rPr>
          <w:rFonts w:ascii="Bookman Old Style" w:hAnsi="Bookman Old Style"/>
          <w:b/>
          <w:sz w:val="22"/>
          <w:szCs w:val="22"/>
        </w:rPr>
      </w:pPr>
      <w:r w:rsidRPr="00634A6E">
        <w:rPr>
          <w:rFonts w:ascii="Bookman Old Style" w:hAnsi="Bookman Old Style"/>
          <w:b/>
          <w:sz w:val="22"/>
          <w:szCs w:val="22"/>
          <w:u w:val="single"/>
        </w:rPr>
        <w:t>Membres suppléants</w:t>
      </w:r>
      <w:r>
        <w:rPr>
          <w:rFonts w:ascii="Bookman Old Style" w:hAnsi="Bookman Old Style"/>
          <w:b/>
          <w:sz w:val="22"/>
          <w:szCs w:val="22"/>
        </w:rPr>
        <w:t xml:space="preserve"> : </w:t>
      </w:r>
      <w:r w:rsidRPr="00863684">
        <w:rPr>
          <w:rFonts w:ascii="Bookman Old Style" w:hAnsi="Bookman Old Style"/>
          <w:sz w:val="22"/>
          <w:szCs w:val="22"/>
        </w:rPr>
        <w:t>Claire REBOULET</w:t>
      </w:r>
      <w:r>
        <w:rPr>
          <w:rFonts w:ascii="Bookman Old Style" w:hAnsi="Bookman Old Style"/>
          <w:sz w:val="22"/>
          <w:szCs w:val="22"/>
        </w:rPr>
        <w:t xml:space="preserve">, </w:t>
      </w:r>
      <w:r w:rsidRPr="00863684">
        <w:rPr>
          <w:rFonts w:ascii="Bookman Old Style" w:hAnsi="Bookman Old Style"/>
          <w:sz w:val="22"/>
          <w:szCs w:val="22"/>
        </w:rPr>
        <w:t>Loïc BAZIN</w:t>
      </w:r>
      <w:r>
        <w:rPr>
          <w:rFonts w:ascii="Bookman Old Style" w:hAnsi="Bookman Old Style"/>
          <w:sz w:val="22"/>
          <w:szCs w:val="22"/>
        </w:rPr>
        <w:t xml:space="preserve">, </w:t>
      </w:r>
      <w:r w:rsidRPr="00863684">
        <w:rPr>
          <w:rFonts w:ascii="Bookman Old Style" w:hAnsi="Bookman Old Style"/>
          <w:sz w:val="22"/>
          <w:szCs w:val="22"/>
        </w:rPr>
        <w:t>Arlette MANEVY</w:t>
      </w:r>
    </w:p>
    <w:p w:rsidR="00F84CA6" w:rsidRPr="00863684" w:rsidRDefault="00F84CA6" w:rsidP="00F84CA6">
      <w:pPr>
        <w:tabs>
          <w:tab w:val="left" w:pos="851"/>
        </w:tabs>
        <w:jc w:val="both"/>
        <w:rPr>
          <w:rFonts w:ascii="Bookman Old Style" w:hAnsi="Bookman Old Style"/>
          <w:sz w:val="22"/>
          <w:szCs w:val="22"/>
        </w:rPr>
      </w:pPr>
    </w:p>
    <w:p w:rsidR="00E974DF" w:rsidRPr="004918E5" w:rsidRDefault="00E974DF" w:rsidP="00E974DF">
      <w:pPr>
        <w:tabs>
          <w:tab w:val="right" w:pos="9923"/>
        </w:tabs>
        <w:ind w:firstLine="567"/>
        <w:rPr>
          <w:rFonts w:ascii="Bookman Old Style" w:hAnsi="Bookman Old Style"/>
          <w:b/>
          <w:bCs/>
          <w:sz w:val="22"/>
          <w:szCs w:val="22"/>
        </w:rPr>
      </w:pPr>
      <w:r w:rsidRPr="004918E5">
        <w:rPr>
          <w:rFonts w:ascii="Bookman Old Style" w:hAnsi="Bookman Old Style"/>
          <w:b/>
          <w:bCs/>
          <w:sz w:val="22"/>
          <w:szCs w:val="22"/>
        </w:rPr>
        <w:sym w:font="Wingdings" w:char="F0DC"/>
      </w:r>
      <w:r w:rsidRPr="004918E5">
        <w:rPr>
          <w:rFonts w:ascii="Bookman Old Style" w:hAnsi="Bookman Old Style"/>
          <w:b/>
          <w:bCs/>
          <w:sz w:val="22"/>
          <w:szCs w:val="22"/>
        </w:rPr>
        <w:t xml:space="preserve"> Adopté à l’unanimité</w:t>
      </w:r>
    </w:p>
    <w:p w:rsidR="00B23FC5" w:rsidRDefault="00B23FC5" w:rsidP="00B23FC5">
      <w:pPr>
        <w:tabs>
          <w:tab w:val="left" w:pos="540"/>
          <w:tab w:val="left" w:pos="720"/>
          <w:tab w:val="left" w:pos="1080"/>
        </w:tabs>
        <w:jc w:val="both"/>
        <w:rPr>
          <w:rFonts w:ascii="Bookman Old Style" w:hAnsi="Bookman Old Style"/>
          <w:sz w:val="22"/>
          <w:szCs w:val="22"/>
        </w:rPr>
      </w:pPr>
    </w:p>
    <w:p w:rsidR="007B502F" w:rsidRDefault="007B502F" w:rsidP="007B502F">
      <w:pPr>
        <w:shd w:val="clear" w:color="auto" w:fill="D9D9D9" w:themeFill="background1" w:themeFillShade="D9"/>
        <w:tabs>
          <w:tab w:val="left" w:pos="540"/>
          <w:tab w:val="left" w:pos="720"/>
          <w:tab w:val="left" w:pos="1080"/>
        </w:tabs>
        <w:jc w:val="both"/>
        <w:rPr>
          <w:rFonts w:ascii="Bookman Old Style" w:hAnsi="Bookman Old Style"/>
          <w:sz w:val="22"/>
          <w:szCs w:val="22"/>
        </w:rPr>
      </w:pPr>
    </w:p>
    <w:p w:rsidR="00135AEF" w:rsidRPr="00863684" w:rsidRDefault="00135AEF" w:rsidP="00605B6C">
      <w:pPr>
        <w:shd w:val="clear" w:color="auto" w:fill="D9D9D9" w:themeFill="background1" w:themeFillShade="D9"/>
        <w:jc w:val="both"/>
        <w:rPr>
          <w:rFonts w:ascii="Bookman Old Style" w:hAnsi="Bookman Old Style"/>
          <w:b/>
          <w:sz w:val="22"/>
          <w:szCs w:val="22"/>
        </w:rPr>
      </w:pPr>
      <w:r w:rsidRPr="00863684">
        <w:rPr>
          <w:rFonts w:ascii="Bookman Old Style" w:hAnsi="Bookman Old Style"/>
          <w:b/>
          <w:sz w:val="22"/>
          <w:szCs w:val="22"/>
        </w:rPr>
        <w:t>Dossier n°2013-111- Signature d’un protocole d’accord entre la Commune de VEAUCHE et les sociétés FONCIER CONCEPT et BATIFONDA</w:t>
      </w:r>
    </w:p>
    <w:p w:rsidR="007B502F" w:rsidRDefault="007B502F" w:rsidP="007B502F">
      <w:pPr>
        <w:shd w:val="clear" w:color="auto" w:fill="D9D9D9" w:themeFill="background1" w:themeFillShade="D9"/>
        <w:jc w:val="both"/>
        <w:rPr>
          <w:rFonts w:ascii="Bookman Old Style" w:hAnsi="Bookman Old Style"/>
          <w:bCs/>
          <w:sz w:val="22"/>
          <w:szCs w:val="22"/>
        </w:rPr>
      </w:pPr>
      <w:r w:rsidRPr="00026549">
        <w:rPr>
          <w:rFonts w:ascii="Bookman Old Style" w:hAnsi="Bookman Old Style"/>
          <w:b/>
          <w:bCs/>
          <w:sz w:val="22"/>
          <w:szCs w:val="22"/>
        </w:rPr>
        <w:t>Dossier présenté par</w:t>
      </w:r>
      <w:r>
        <w:rPr>
          <w:rFonts w:ascii="Bookman Old Style" w:hAnsi="Bookman Old Style"/>
          <w:b/>
          <w:bCs/>
          <w:sz w:val="22"/>
          <w:szCs w:val="22"/>
        </w:rPr>
        <w:t xml:space="preserve"> Madame GIRARDON</w:t>
      </w:r>
    </w:p>
    <w:p w:rsidR="00135AEF" w:rsidRDefault="00135AEF" w:rsidP="007B502F">
      <w:pPr>
        <w:shd w:val="clear" w:color="auto" w:fill="D9D9D9" w:themeFill="background1" w:themeFillShade="D9"/>
        <w:tabs>
          <w:tab w:val="right" w:pos="10206"/>
        </w:tabs>
        <w:jc w:val="both"/>
        <w:rPr>
          <w:rFonts w:ascii="Bookman Old Style" w:hAnsi="Bookman Old Style"/>
          <w:b/>
          <w:sz w:val="22"/>
          <w:szCs w:val="22"/>
        </w:rPr>
      </w:pPr>
    </w:p>
    <w:p w:rsidR="007B502F" w:rsidRPr="00863684" w:rsidRDefault="007B502F" w:rsidP="00135AEF">
      <w:pPr>
        <w:tabs>
          <w:tab w:val="right" w:pos="10206"/>
        </w:tabs>
        <w:jc w:val="both"/>
        <w:rPr>
          <w:rFonts w:ascii="Bookman Old Style" w:hAnsi="Bookman Old Style"/>
          <w:b/>
          <w:sz w:val="22"/>
          <w:szCs w:val="22"/>
        </w:rPr>
      </w:pPr>
    </w:p>
    <w:p w:rsidR="00461574" w:rsidRPr="00863684" w:rsidRDefault="00461574" w:rsidP="00461574">
      <w:pPr>
        <w:ind w:firstLine="567"/>
        <w:jc w:val="both"/>
        <w:rPr>
          <w:rFonts w:ascii="Bookman Old Style" w:hAnsi="Bookman Old Style"/>
          <w:b/>
          <w:sz w:val="22"/>
          <w:szCs w:val="22"/>
        </w:rPr>
      </w:pPr>
      <w:r w:rsidRPr="00863684">
        <w:rPr>
          <w:rFonts w:ascii="Bookman Old Style" w:hAnsi="Bookman Old Style"/>
          <w:b/>
          <w:sz w:val="22"/>
          <w:szCs w:val="22"/>
        </w:rPr>
        <w:t>Madame le Maire expose à l’assemblée :</w:t>
      </w:r>
    </w:p>
    <w:p w:rsidR="00461574" w:rsidRPr="00863684" w:rsidRDefault="00461574" w:rsidP="00461574">
      <w:pPr>
        <w:jc w:val="both"/>
        <w:rPr>
          <w:rFonts w:ascii="Bookman Old Style" w:hAnsi="Bookman Old Style"/>
          <w:sz w:val="22"/>
          <w:szCs w:val="22"/>
        </w:rPr>
      </w:pPr>
    </w:p>
    <w:p w:rsidR="00461574" w:rsidRPr="00863684" w:rsidRDefault="00461574" w:rsidP="007B502F">
      <w:pPr>
        <w:pStyle w:val="LetCorps"/>
        <w:ind w:firstLine="284"/>
        <w:rPr>
          <w:rFonts w:ascii="Bookman Old Style" w:hAnsi="Bookman Old Style" w:cs="Arial"/>
          <w:sz w:val="22"/>
          <w:szCs w:val="22"/>
        </w:rPr>
      </w:pPr>
      <w:r w:rsidRPr="00863684">
        <w:rPr>
          <w:rFonts w:ascii="Bookman Old Style" w:hAnsi="Bookman Old Style" w:cs="Arial"/>
          <w:sz w:val="22"/>
          <w:szCs w:val="22"/>
        </w:rPr>
        <w:t xml:space="preserve">La Commune a, par arrêté du 14 juin 2012, exercé son droit de préemption sur la propriété appartenant à l’indivision du </w:t>
      </w:r>
      <w:proofErr w:type="spellStart"/>
      <w:r w:rsidRPr="00863684">
        <w:rPr>
          <w:rFonts w:ascii="Bookman Old Style" w:hAnsi="Bookman Old Style" w:cs="Arial"/>
          <w:sz w:val="22"/>
          <w:szCs w:val="22"/>
        </w:rPr>
        <w:t>Cauze</w:t>
      </w:r>
      <w:proofErr w:type="spellEnd"/>
      <w:r w:rsidRPr="00863684">
        <w:rPr>
          <w:rFonts w:ascii="Bookman Old Style" w:hAnsi="Bookman Old Style" w:cs="Arial"/>
          <w:sz w:val="22"/>
          <w:szCs w:val="22"/>
        </w:rPr>
        <w:t xml:space="preserve"> de NAZELLE en vue de faciliter la réalisation d’un projet compatible avec son objectif de préservation des espaces de balme des bords de Loire  et du caractère patrimonial du bâti existant.</w:t>
      </w:r>
    </w:p>
    <w:p w:rsidR="00461574" w:rsidRPr="00863684" w:rsidRDefault="00461574" w:rsidP="007B502F">
      <w:pPr>
        <w:pStyle w:val="LetCorps"/>
        <w:ind w:firstLine="284"/>
        <w:rPr>
          <w:rFonts w:ascii="Bookman Old Style" w:hAnsi="Bookman Old Style" w:cs="Arial"/>
          <w:sz w:val="22"/>
          <w:szCs w:val="22"/>
        </w:rPr>
      </w:pPr>
      <w:r w:rsidRPr="00863684">
        <w:rPr>
          <w:rFonts w:ascii="Bookman Old Style" w:hAnsi="Bookman Old Style" w:cs="Arial"/>
          <w:sz w:val="22"/>
          <w:szCs w:val="22"/>
        </w:rPr>
        <w:t>Les sociétés FONCIER CONCEPT et BATIFONDA se sont ainsi vues évincées de l’acquisition qu’ils projetaient.</w:t>
      </w:r>
    </w:p>
    <w:p w:rsidR="00461574" w:rsidRPr="00863684" w:rsidRDefault="00461574" w:rsidP="007B502F">
      <w:pPr>
        <w:pStyle w:val="LetCorps"/>
        <w:ind w:firstLine="284"/>
        <w:rPr>
          <w:rFonts w:ascii="Bookman Old Style" w:hAnsi="Bookman Old Style" w:cs="Arial"/>
          <w:sz w:val="22"/>
          <w:szCs w:val="22"/>
        </w:rPr>
      </w:pPr>
      <w:r w:rsidRPr="00863684">
        <w:rPr>
          <w:rFonts w:ascii="Bookman Old Style" w:hAnsi="Bookman Old Style" w:cs="Arial"/>
          <w:sz w:val="22"/>
          <w:szCs w:val="22"/>
        </w:rPr>
        <w:t>Par arrêté en date du 10 décembre 2012, la Commune a décidé d’aliéner une partie de la propriété préemptée, au profit d’autres porteurs de projet.</w:t>
      </w:r>
    </w:p>
    <w:p w:rsidR="00461574" w:rsidRPr="00863684" w:rsidRDefault="00461574" w:rsidP="007B502F">
      <w:pPr>
        <w:pStyle w:val="LetCorps"/>
        <w:ind w:firstLine="284"/>
        <w:rPr>
          <w:rFonts w:ascii="Bookman Old Style" w:hAnsi="Bookman Old Style" w:cs="Arial"/>
          <w:sz w:val="22"/>
          <w:szCs w:val="22"/>
        </w:rPr>
      </w:pPr>
      <w:r w:rsidRPr="00863684">
        <w:rPr>
          <w:rFonts w:ascii="Bookman Old Style" w:hAnsi="Bookman Old Style" w:cs="Arial"/>
          <w:sz w:val="22"/>
          <w:szCs w:val="22"/>
        </w:rPr>
        <w:t>Les sociétés FONCIER CONCEPT et BATIFONDA ont formé un recours gracieux, puis un recours pour excès de pouvoir contre  ce dernier arrêté, tout en faisant valoir le préjudice prétendument subi.</w:t>
      </w:r>
    </w:p>
    <w:p w:rsidR="00461574" w:rsidRPr="00863684" w:rsidRDefault="00461574" w:rsidP="007B502F">
      <w:pPr>
        <w:pStyle w:val="LetCorps"/>
        <w:ind w:firstLine="284"/>
        <w:rPr>
          <w:rFonts w:ascii="Bookman Old Style" w:hAnsi="Bookman Old Style" w:cs="Arial"/>
          <w:sz w:val="22"/>
          <w:szCs w:val="22"/>
        </w:rPr>
      </w:pPr>
      <w:r w:rsidRPr="00863684">
        <w:rPr>
          <w:rFonts w:ascii="Bookman Old Style" w:hAnsi="Bookman Old Style" w:cs="Arial"/>
          <w:sz w:val="22"/>
          <w:szCs w:val="22"/>
        </w:rPr>
        <w:t xml:space="preserve">Les parties se sont rapprochées et ont recherché un accord amiable. </w:t>
      </w:r>
    </w:p>
    <w:p w:rsidR="00461574" w:rsidRPr="00863684" w:rsidRDefault="00461574" w:rsidP="007B502F">
      <w:pPr>
        <w:pStyle w:val="LetCorps"/>
        <w:ind w:firstLine="284"/>
        <w:rPr>
          <w:rFonts w:ascii="Bookman Old Style" w:hAnsi="Bookman Old Style" w:cs="Arial"/>
          <w:sz w:val="22"/>
          <w:szCs w:val="22"/>
        </w:rPr>
      </w:pPr>
      <w:r w:rsidRPr="00863684">
        <w:rPr>
          <w:rFonts w:ascii="Bookman Old Style" w:hAnsi="Bookman Old Style" w:cs="Arial"/>
          <w:sz w:val="22"/>
          <w:szCs w:val="22"/>
        </w:rPr>
        <w:t>La commune a pris en considération les frais exposés par les Sociétés FONCIER CONCEPT et BATIFONDA pour leur projet initial sur les biens préemptés et l’intérêt pour la Commune de mettre fin à ce contentieux.</w:t>
      </w:r>
    </w:p>
    <w:p w:rsidR="00461574" w:rsidRPr="00863684" w:rsidRDefault="00461574" w:rsidP="007B502F">
      <w:pPr>
        <w:pStyle w:val="LetCorps"/>
        <w:ind w:firstLine="284"/>
        <w:rPr>
          <w:rFonts w:ascii="Bookman Old Style" w:hAnsi="Bookman Old Style" w:cs="Arial"/>
          <w:sz w:val="22"/>
          <w:szCs w:val="22"/>
        </w:rPr>
      </w:pPr>
      <w:r w:rsidRPr="00863684">
        <w:rPr>
          <w:rFonts w:ascii="Bookman Old Style" w:hAnsi="Bookman Old Style" w:cs="Arial"/>
          <w:sz w:val="22"/>
          <w:szCs w:val="22"/>
        </w:rPr>
        <w:t>Les Sociétés FONCIER CONCEPT et BATIFONDA ont accepté de se désister de l’instance et de toute action, moyennant le remboursement de leurs frais.</w:t>
      </w:r>
    </w:p>
    <w:p w:rsidR="00461574" w:rsidRPr="007B502F" w:rsidRDefault="00461574" w:rsidP="007B502F">
      <w:pPr>
        <w:ind w:firstLine="284"/>
        <w:jc w:val="both"/>
        <w:rPr>
          <w:rFonts w:ascii="Bookman Old Style" w:hAnsi="Bookman Old Style"/>
          <w:sz w:val="22"/>
          <w:szCs w:val="22"/>
        </w:rPr>
      </w:pPr>
      <w:r w:rsidRPr="00863684">
        <w:rPr>
          <w:rFonts w:ascii="Bookman Old Style" w:hAnsi="Bookman Old Style" w:cs="Arial"/>
          <w:sz w:val="22"/>
          <w:szCs w:val="22"/>
        </w:rPr>
        <w:t>Sans reconnaissance aucune de responsabilité, mais exclusivement pour mettre fin irrévocablement et à titre définitif à tout litige, la Commune de Veauche a proposé aux sociétés FONCIER CONCEPT et BATIFONDA qui l’ont accepté, de prendre à sa charge les frais exposés par ces sociétés pour un montant de 25 000 euros.</w:t>
      </w:r>
    </w:p>
    <w:p w:rsidR="00461574" w:rsidRPr="00863684" w:rsidRDefault="00461574" w:rsidP="007B502F">
      <w:pPr>
        <w:pStyle w:val="LetCorps"/>
        <w:ind w:firstLine="284"/>
        <w:rPr>
          <w:rFonts w:ascii="Bookman Old Style" w:hAnsi="Bookman Old Style" w:cs="Arial"/>
          <w:sz w:val="22"/>
          <w:szCs w:val="22"/>
        </w:rPr>
      </w:pPr>
      <w:r w:rsidRPr="00863684">
        <w:rPr>
          <w:rFonts w:ascii="Bookman Old Style" w:hAnsi="Bookman Old Style" w:cs="Arial"/>
          <w:sz w:val="22"/>
          <w:szCs w:val="22"/>
        </w:rPr>
        <w:t xml:space="preserve">En contrepartie, les sociétés FONCIER CONCEPT et BATIFONDA se désistent de l’instance engagée devant le Tribunal administratif de Lyon à l’encontre de l’arrêté municipal du 10 décembre 2012, de leur demande formée au titre de l’article L 761-1 CJA, et renoncent irrémédiablement  à toute action liée à la préemption et l’utilisation  des biens en cause. </w:t>
      </w:r>
    </w:p>
    <w:p w:rsidR="00461574" w:rsidRPr="00863684" w:rsidRDefault="007B502F" w:rsidP="007B502F">
      <w:pPr>
        <w:tabs>
          <w:tab w:val="left" w:pos="540"/>
        </w:tabs>
        <w:ind w:firstLine="284"/>
        <w:jc w:val="both"/>
        <w:rPr>
          <w:rFonts w:ascii="Bookman Old Style" w:hAnsi="Bookman Old Style"/>
          <w:sz w:val="22"/>
          <w:szCs w:val="22"/>
        </w:rPr>
      </w:pPr>
      <w:r>
        <w:rPr>
          <w:rFonts w:ascii="Bookman Old Style" w:hAnsi="Bookman Old Style"/>
          <w:sz w:val="22"/>
          <w:szCs w:val="22"/>
        </w:rPr>
        <w:t>L</w:t>
      </w:r>
      <w:r w:rsidR="00461574" w:rsidRPr="00863684">
        <w:rPr>
          <w:rFonts w:ascii="Bookman Old Style" w:hAnsi="Bookman Old Style"/>
          <w:sz w:val="22"/>
          <w:szCs w:val="22"/>
        </w:rPr>
        <w:t xml:space="preserve">e Conseil municipal, </w:t>
      </w:r>
    </w:p>
    <w:p w:rsidR="00461574" w:rsidRPr="00863684" w:rsidRDefault="00461574" w:rsidP="00461574">
      <w:pPr>
        <w:jc w:val="both"/>
        <w:rPr>
          <w:rFonts w:ascii="Bookman Old Style" w:hAnsi="Bookman Old Style"/>
          <w:sz w:val="22"/>
          <w:szCs w:val="22"/>
        </w:rPr>
      </w:pPr>
      <w:r w:rsidRPr="00863684">
        <w:rPr>
          <w:rFonts w:ascii="Bookman Old Style" w:hAnsi="Bookman Old Style"/>
          <w:sz w:val="22"/>
          <w:szCs w:val="22"/>
        </w:rPr>
        <w:t xml:space="preserve">- </w:t>
      </w:r>
      <w:r w:rsidRPr="00863684">
        <w:rPr>
          <w:rFonts w:ascii="Bookman Old Style" w:hAnsi="Bookman Old Style"/>
          <w:b/>
          <w:sz w:val="22"/>
          <w:szCs w:val="22"/>
        </w:rPr>
        <w:t>approuve</w:t>
      </w:r>
      <w:r w:rsidRPr="00863684">
        <w:rPr>
          <w:rFonts w:ascii="Bookman Old Style" w:hAnsi="Bookman Old Style"/>
          <w:sz w:val="22"/>
          <w:szCs w:val="22"/>
        </w:rPr>
        <w:t xml:space="preserve"> le principe d’une transaction entre la Commune de VEAUCHE et les Sociétés FONCIER CONCEPT et BATIFONDA afin de mettre un terme au litige les opposant tel qu’il est exposé dans le projet de protocole annexé ;</w:t>
      </w:r>
    </w:p>
    <w:p w:rsidR="00461574" w:rsidRPr="00863684" w:rsidRDefault="00461574" w:rsidP="00461574">
      <w:pPr>
        <w:jc w:val="both"/>
        <w:rPr>
          <w:rFonts w:ascii="Bookman Old Style" w:hAnsi="Bookman Old Style"/>
          <w:sz w:val="22"/>
          <w:szCs w:val="22"/>
        </w:rPr>
      </w:pPr>
      <w:r w:rsidRPr="00863684">
        <w:rPr>
          <w:rFonts w:ascii="Bookman Old Style" w:hAnsi="Bookman Old Style"/>
          <w:b/>
          <w:sz w:val="22"/>
          <w:szCs w:val="22"/>
        </w:rPr>
        <w:t xml:space="preserve">- approuve </w:t>
      </w:r>
      <w:r w:rsidRPr="00863684">
        <w:rPr>
          <w:rFonts w:ascii="Bookman Old Style" w:hAnsi="Bookman Old Style"/>
          <w:sz w:val="22"/>
          <w:szCs w:val="22"/>
        </w:rPr>
        <w:t>le versement aux Sociétés FONCIER CONCEPT et BATIFONDA d’une indemnité transactionnelle ferme et définitive d’un montant de 25 000 euros à titre de transaction pour solde de tous comptes ;</w:t>
      </w:r>
    </w:p>
    <w:p w:rsidR="00461574" w:rsidRPr="00863684" w:rsidRDefault="00461574" w:rsidP="00461574">
      <w:pPr>
        <w:jc w:val="both"/>
        <w:rPr>
          <w:rFonts w:ascii="Bookman Old Style" w:hAnsi="Bookman Old Style"/>
          <w:sz w:val="22"/>
          <w:szCs w:val="22"/>
        </w:rPr>
      </w:pPr>
      <w:r w:rsidRPr="00863684">
        <w:rPr>
          <w:rFonts w:ascii="Bookman Old Style" w:hAnsi="Bookman Old Style"/>
          <w:b/>
          <w:sz w:val="22"/>
          <w:szCs w:val="22"/>
        </w:rPr>
        <w:t xml:space="preserve">- autorise </w:t>
      </w:r>
      <w:r w:rsidRPr="00863684">
        <w:rPr>
          <w:rFonts w:ascii="Bookman Old Style" w:hAnsi="Bookman Old Style"/>
          <w:sz w:val="22"/>
          <w:szCs w:val="22"/>
        </w:rPr>
        <w:t>Madame le Maire à signer ce protocole ainsi que tout acte ou document se rapportant à la présente affaire ;</w:t>
      </w:r>
    </w:p>
    <w:p w:rsidR="00461574" w:rsidRPr="00863684" w:rsidRDefault="00461574" w:rsidP="00461574">
      <w:pPr>
        <w:jc w:val="both"/>
        <w:rPr>
          <w:rFonts w:ascii="Bookman Old Style" w:hAnsi="Bookman Old Style"/>
          <w:sz w:val="22"/>
          <w:szCs w:val="22"/>
        </w:rPr>
      </w:pPr>
      <w:r w:rsidRPr="00863684">
        <w:rPr>
          <w:rFonts w:ascii="Bookman Old Style" w:hAnsi="Bookman Old Style"/>
          <w:b/>
          <w:sz w:val="22"/>
          <w:szCs w:val="22"/>
        </w:rPr>
        <w:t xml:space="preserve">- décide </w:t>
      </w:r>
      <w:r w:rsidRPr="00863684">
        <w:rPr>
          <w:rFonts w:ascii="Bookman Old Style" w:hAnsi="Bookman Old Style"/>
          <w:sz w:val="22"/>
          <w:szCs w:val="22"/>
        </w:rPr>
        <w:t>d’imputer</w:t>
      </w:r>
      <w:r w:rsidRPr="00863684">
        <w:rPr>
          <w:rFonts w:ascii="Bookman Old Style" w:hAnsi="Bookman Old Style"/>
          <w:b/>
          <w:sz w:val="22"/>
          <w:szCs w:val="22"/>
        </w:rPr>
        <w:t xml:space="preserve"> </w:t>
      </w:r>
      <w:r w:rsidRPr="00863684">
        <w:rPr>
          <w:rFonts w:ascii="Bookman Old Style" w:hAnsi="Bookman Old Style"/>
          <w:sz w:val="22"/>
          <w:szCs w:val="22"/>
        </w:rPr>
        <w:t>les dépenses nécessaires au budget Commune – Dépenses d’investissement – opération 2010-105-2115.</w:t>
      </w:r>
    </w:p>
    <w:p w:rsidR="00135AEF" w:rsidRDefault="00135AEF" w:rsidP="00135AEF">
      <w:pPr>
        <w:tabs>
          <w:tab w:val="left" w:pos="7920"/>
          <w:tab w:val="right" w:pos="10206"/>
        </w:tabs>
        <w:jc w:val="both"/>
        <w:rPr>
          <w:rFonts w:ascii="Bookman Old Style" w:hAnsi="Bookman Old Style"/>
          <w:sz w:val="22"/>
          <w:szCs w:val="22"/>
        </w:rPr>
      </w:pPr>
    </w:p>
    <w:p w:rsidR="007B502F" w:rsidRPr="004918E5" w:rsidRDefault="007B502F" w:rsidP="007B502F">
      <w:pPr>
        <w:tabs>
          <w:tab w:val="right" w:pos="9923"/>
        </w:tabs>
        <w:ind w:firstLine="567"/>
        <w:rPr>
          <w:rFonts w:ascii="Bookman Old Style" w:hAnsi="Bookman Old Style"/>
          <w:b/>
          <w:bCs/>
          <w:sz w:val="22"/>
          <w:szCs w:val="22"/>
        </w:rPr>
      </w:pPr>
      <w:r w:rsidRPr="004918E5">
        <w:rPr>
          <w:rFonts w:ascii="Bookman Old Style" w:hAnsi="Bookman Old Style"/>
          <w:b/>
          <w:bCs/>
          <w:sz w:val="22"/>
          <w:szCs w:val="22"/>
        </w:rPr>
        <w:sym w:font="Wingdings" w:char="F0DC"/>
      </w:r>
      <w:r w:rsidRPr="004918E5">
        <w:rPr>
          <w:rFonts w:ascii="Bookman Old Style" w:hAnsi="Bookman Old Style"/>
          <w:b/>
          <w:bCs/>
          <w:sz w:val="22"/>
          <w:szCs w:val="22"/>
        </w:rPr>
        <w:t xml:space="preserve"> Adopté à l’unanimité</w:t>
      </w:r>
    </w:p>
    <w:p w:rsidR="00E974DF" w:rsidRDefault="00E974DF" w:rsidP="00135AEF">
      <w:pPr>
        <w:tabs>
          <w:tab w:val="left" w:pos="7920"/>
          <w:tab w:val="right" w:pos="10206"/>
        </w:tabs>
        <w:jc w:val="both"/>
        <w:rPr>
          <w:rFonts w:ascii="Bookman Old Style" w:hAnsi="Bookman Old Style"/>
          <w:sz w:val="22"/>
          <w:szCs w:val="22"/>
        </w:rPr>
      </w:pPr>
    </w:p>
    <w:p w:rsidR="007B502F" w:rsidRPr="00863684" w:rsidRDefault="007B502F" w:rsidP="007B502F">
      <w:pPr>
        <w:shd w:val="clear" w:color="auto" w:fill="D9D9D9" w:themeFill="background1" w:themeFillShade="D9"/>
        <w:tabs>
          <w:tab w:val="left" w:pos="7920"/>
          <w:tab w:val="right" w:pos="10206"/>
        </w:tabs>
        <w:jc w:val="both"/>
        <w:rPr>
          <w:rFonts w:ascii="Bookman Old Style" w:hAnsi="Bookman Old Style"/>
          <w:sz w:val="22"/>
          <w:szCs w:val="22"/>
        </w:rPr>
      </w:pPr>
    </w:p>
    <w:p w:rsidR="00135AEF" w:rsidRPr="00863684" w:rsidRDefault="00135AEF" w:rsidP="007B502F">
      <w:pPr>
        <w:shd w:val="clear" w:color="auto" w:fill="D9D9D9" w:themeFill="background1" w:themeFillShade="D9"/>
        <w:jc w:val="both"/>
        <w:rPr>
          <w:rFonts w:ascii="Bookman Old Style" w:hAnsi="Bookman Old Style"/>
          <w:sz w:val="22"/>
          <w:szCs w:val="22"/>
        </w:rPr>
      </w:pPr>
      <w:r w:rsidRPr="00863684">
        <w:rPr>
          <w:rFonts w:ascii="Bookman Old Style" w:hAnsi="Bookman Old Style"/>
          <w:b/>
          <w:sz w:val="22"/>
          <w:szCs w:val="22"/>
        </w:rPr>
        <w:t>Syndicat Intercommunal de Production d’eau Potable du Sud de la Plaine</w:t>
      </w:r>
      <w:r w:rsidRPr="00863684">
        <w:rPr>
          <w:rFonts w:ascii="Bookman Old Style" w:hAnsi="Bookman Old Style"/>
          <w:b/>
          <w:sz w:val="22"/>
          <w:szCs w:val="22"/>
        </w:rPr>
        <w:tab/>
        <w:t xml:space="preserve"> du Forez à vocation unique (S.I.PRO.FOR.S) - Rapport d’activité annuel 2012</w:t>
      </w:r>
    </w:p>
    <w:p w:rsidR="008E7E21" w:rsidRDefault="008E7E21" w:rsidP="007B502F">
      <w:pPr>
        <w:shd w:val="clear" w:color="auto" w:fill="D9D9D9" w:themeFill="background1" w:themeFillShade="D9"/>
        <w:tabs>
          <w:tab w:val="left" w:pos="7920"/>
          <w:tab w:val="right" w:pos="10206"/>
        </w:tabs>
        <w:jc w:val="both"/>
        <w:rPr>
          <w:rFonts w:ascii="Bookman Old Style" w:hAnsi="Bookman Old Style"/>
          <w:sz w:val="22"/>
          <w:szCs w:val="22"/>
        </w:rPr>
        <w:sectPr w:rsidR="008E7E21" w:rsidSect="00525E15">
          <w:type w:val="continuous"/>
          <w:pgSz w:w="11906" w:h="16838"/>
          <w:pgMar w:top="907" w:right="964" w:bottom="907" w:left="1304" w:header="709" w:footer="709" w:gutter="0"/>
          <w:cols w:space="708"/>
          <w:docGrid w:linePitch="360"/>
        </w:sectPr>
      </w:pPr>
    </w:p>
    <w:p w:rsidR="00135AEF" w:rsidRPr="00863684" w:rsidRDefault="00135AEF" w:rsidP="00422322">
      <w:pPr>
        <w:shd w:val="clear" w:color="auto" w:fill="D9D9D9" w:themeFill="background1" w:themeFillShade="D9"/>
        <w:tabs>
          <w:tab w:val="left" w:pos="7920"/>
          <w:tab w:val="right" w:pos="10206"/>
        </w:tabs>
        <w:ind w:left="284" w:right="-427"/>
        <w:jc w:val="both"/>
        <w:rPr>
          <w:rFonts w:ascii="Bookman Old Style" w:hAnsi="Bookman Old Style"/>
          <w:sz w:val="22"/>
          <w:szCs w:val="22"/>
        </w:rPr>
      </w:pPr>
      <w:bookmarkStart w:id="8" w:name="_GoBack"/>
      <w:bookmarkEnd w:id="8"/>
    </w:p>
    <w:p w:rsidR="007B502F" w:rsidRDefault="007B502F" w:rsidP="009E49B3">
      <w:pPr>
        <w:tabs>
          <w:tab w:val="left" w:pos="1080"/>
        </w:tabs>
        <w:jc w:val="both"/>
        <w:rPr>
          <w:rFonts w:ascii="Bookman Old Style" w:eastAsiaTheme="minorHAnsi" w:hAnsi="Bookman Old Style" w:cstheme="minorBidi"/>
          <w:sz w:val="22"/>
          <w:szCs w:val="22"/>
          <w:lang w:eastAsia="en-US"/>
        </w:rPr>
      </w:pPr>
    </w:p>
    <w:p w:rsidR="007B502F" w:rsidRDefault="007B502F" w:rsidP="009E49B3">
      <w:pPr>
        <w:tabs>
          <w:tab w:val="left" w:pos="1080"/>
        </w:tabs>
        <w:jc w:val="both"/>
        <w:rPr>
          <w:rFonts w:ascii="Bookman Old Style" w:eastAsiaTheme="minorHAnsi" w:hAnsi="Bookman Old Style" w:cstheme="minorBidi"/>
          <w:sz w:val="22"/>
          <w:szCs w:val="22"/>
          <w:lang w:eastAsia="en-US"/>
        </w:rPr>
      </w:pPr>
      <w:r>
        <w:rPr>
          <w:rFonts w:ascii="Bookman Old Style" w:eastAsiaTheme="minorHAnsi" w:hAnsi="Bookman Old Style" w:cstheme="minorBidi"/>
          <w:sz w:val="22"/>
          <w:szCs w:val="22"/>
          <w:lang w:eastAsia="en-US"/>
        </w:rPr>
        <w:t>Le rapport a été présenté pour information par Monsieur LOUAT.</w:t>
      </w:r>
    </w:p>
    <w:p w:rsidR="007B502F" w:rsidRDefault="007B502F" w:rsidP="009E49B3">
      <w:pPr>
        <w:tabs>
          <w:tab w:val="left" w:pos="1080"/>
        </w:tabs>
        <w:jc w:val="both"/>
        <w:rPr>
          <w:rFonts w:ascii="Bookman Old Style" w:eastAsiaTheme="minorHAnsi" w:hAnsi="Bookman Old Style" w:cstheme="minorBidi"/>
          <w:sz w:val="22"/>
          <w:szCs w:val="22"/>
          <w:lang w:eastAsia="en-US"/>
        </w:rPr>
      </w:pPr>
    </w:p>
    <w:p w:rsidR="009E49B3" w:rsidRPr="009E49B3" w:rsidRDefault="009E49B3" w:rsidP="009E49B3">
      <w:pPr>
        <w:tabs>
          <w:tab w:val="left" w:pos="540"/>
        </w:tabs>
        <w:jc w:val="both"/>
        <w:rPr>
          <w:rFonts w:ascii="Bookman Old Style" w:hAnsi="Bookman Old Style"/>
          <w:sz w:val="22"/>
          <w:szCs w:val="22"/>
        </w:rPr>
      </w:pPr>
    </w:p>
    <w:p w:rsidR="009E49B3" w:rsidRPr="00863684" w:rsidRDefault="009E49B3" w:rsidP="007B502F">
      <w:pPr>
        <w:shd w:val="clear" w:color="auto" w:fill="D9D9D9" w:themeFill="background1" w:themeFillShade="D9"/>
        <w:tabs>
          <w:tab w:val="left" w:pos="7920"/>
          <w:tab w:val="right" w:pos="10206"/>
        </w:tabs>
        <w:jc w:val="both"/>
        <w:rPr>
          <w:rFonts w:ascii="Bookman Old Style" w:hAnsi="Bookman Old Style"/>
          <w:sz w:val="22"/>
          <w:szCs w:val="22"/>
        </w:rPr>
      </w:pPr>
    </w:p>
    <w:p w:rsidR="00135AEF" w:rsidRDefault="00135AEF" w:rsidP="007B502F">
      <w:pPr>
        <w:shd w:val="clear" w:color="auto" w:fill="D9D9D9" w:themeFill="background1" w:themeFillShade="D9"/>
        <w:jc w:val="both"/>
        <w:rPr>
          <w:rFonts w:ascii="Bookman Old Style" w:hAnsi="Bookman Old Style"/>
          <w:b/>
          <w:sz w:val="22"/>
          <w:szCs w:val="22"/>
        </w:rPr>
      </w:pPr>
      <w:r w:rsidRPr="00863684">
        <w:rPr>
          <w:rFonts w:ascii="Bookman Old Style" w:hAnsi="Bookman Old Style"/>
          <w:b/>
          <w:bCs/>
          <w:sz w:val="22"/>
          <w:szCs w:val="22"/>
        </w:rPr>
        <w:t xml:space="preserve">Communauté de Communes du Pays de Saint </w:t>
      </w:r>
      <w:proofErr w:type="spellStart"/>
      <w:r w:rsidRPr="00863684">
        <w:rPr>
          <w:rFonts w:ascii="Bookman Old Style" w:hAnsi="Bookman Old Style"/>
          <w:b/>
          <w:bCs/>
          <w:sz w:val="22"/>
          <w:szCs w:val="22"/>
        </w:rPr>
        <w:t>Galmier</w:t>
      </w:r>
      <w:proofErr w:type="spellEnd"/>
      <w:r w:rsidRPr="00863684">
        <w:rPr>
          <w:rFonts w:ascii="Bookman Old Style" w:hAnsi="Bookman Old Style"/>
          <w:b/>
          <w:bCs/>
          <w:sz w:val="22"/>
          <w:szCs w:val="22"/>
        </w:rPr>
        <w:t xml:space="preserve"> - Rapport annuel 2012 </w:t>
      </w:r>
      <w:r w:rsidRPr="00863684">
        <w:rPr>
          <w:rFonts w:ascii="Bookman Old Style" w:hAnsi="Bookman Old Style"/>
          <w:b/>
          <w:sz w:val="22"/>
          <w:szCs w:val="22"/>
        </w:rPr>
        <w:t>sur le prix et la qualité du service public d’élimination des déchets</w:t>
      </w:r>
    </w:p>
    <w:p w:rsidR="007B502F" w:rsidRPr="00863684" w:rsidRDefault="007B502F" w:rsidP="007B502F">
      <w:pPr>
        <w:shd w:val="clear" w:color="auto" w:fill="D9D9D9" w:themeFill="background1" w:themeFillShade="D9"/>
        <w:jc w:val="both"/>
        <w:rPr>
          <w:rFonts w:ascii="Bookman Old Style" w:hAnsi="Bookman Old Style"/>
          <w:sz w:val="22"/>
          <w:szCs w:val="22"/>
        </w:rPr>
      </w:pPr>
    </w:p>
    <w:p w:rsidR="007B502F" w:rsidRDefault="007B502F" w:rsidP="007B502F">
      <w:pPr>
        <w:tabs>
          <w:tab w:val="left" w:pos="1080"/>
        </w:tabs>
        <w:jc w:val="both"/>
        <w:rPr>
          <w:rFonts w:ascii="Bookman Old Style" w:eastAsiaTheme="minorHAnsi" w:hAnsi="Bookman Old Style" w:cstheme="minorBidi"/>
          <w:sz w:val="22"/>
          <w:szCs w:val="22"/>
          <w:lang w:eastAsia="en-US"/>
        </w:rPr>
      </w:pPr>
    </w:p>
    <w:p w:rsidR="007B502F" w:rsidRDefault="007B502F" w:rsidP="007B502F">
      <w:pPr>
        <w:tabs>
          <w:tab w:val="left" w:pos="1080"/>
        </w:tabs>
        <w:jc w:val="both"/>
        <w:rPr>
          <w:rFonts w:ascii="Bookman Old Style" w:eastAsiaTheme="minorHAnsi" w:hAnsi="Bookman Old Style" w:cstheme="minorBidi"/>
          <w:sz w:val="22"/>
          <w:szCs w:val="22"/>
          <w:lang w:eastAsia="en-US"/>
        </w:rPr>
      </w:pPr>
      <w:r>
        <w:rPr>
          <w:rFonts w:ascii="Bookman Old Style" w:eastAsiaTheme="minorHAnsi" w:hAnsi="Bookman Old Style" w:cstheme="minorBidi"/>
          <w:sz w:val="22"/>
          <w:szCs w:val="22"/>
          <w:lang w:eastAsia="en-US"/>
        </w:rPr>
        <w:t>Le rapport a été présenté pour information par Monsieur LOUAT.</w:t>
      </w:r>
    </w:p>
    <w:p w:rsidR="00CF7920" w:rsidRPr="00863684" w:rsidRDefault="00CF7920" w:rsidP="00CF7920">
      <w:pPr>
        <w:pStyle w:val="NormalWeb"/>
        <w:spacing w:before="0" w:beforeAutospacing="0" w:after="0" w:afterAutospacing="0"/>
        <w:ind w:firstLine="540"/>
        <w:jc w:val="both"/>
        <w:rPr>
          <w:rFonts w:ascii="Bookman Old Style" w:hAnsi="Bookman Old Style"/>
          <w:sz w:val="22"/>
          <w:szCs w:val="22"/>
        </w:rPr>
      </w:pPr>
    </w:p>
    <w:p w:rsidR="00135AEF" w:rsidRPr="00863684" w:rsidRDefault="00135AEF" w:rsidP="00135AEF">
      <w:pPr>
        <w:tabs>
          <w:tab w:val="right" w:pos="10206"/>
        </w:tabs>
        <w:ind w:right="1473"/>
        <w:jc w:val="both"/>
        <w:rPr>
          <w:rFonts w:ascii="Bookman Old Style" w:hAnsi="Bookman Old Style"/>
          <w:sz w:val="22"/>
          <w:szCs w:val="22"/>
        </w:rPr>
      </w:pPr>
    </w:p>
    <w:p w:rsidR="005B3BB4" w:rsidRPr="00863684" w:rsidRDefault="005B3BB4" w:rsidP="005B3BB4">
      <w:pPr>
        <w:rPr>
          <w:rFonts w:ascii="Bookman Old Style" w:hAnsi="Bookman Old Style"/>
          <w:b/>
          <w:sz w:val="22"/>
          <w:szCs w:val="22"/>
        </w:rPr>
      </w:pPr>
      <w:r w:rsidRPr="00863684">
        <w:rPr>
          <w:rFonts w:ascii="Bookman Old Style" w:hAnsi="Bookman Old Style"/>
          <w:b/>
          <w:sz w:val="22"/>
          <w:szCs w:val="22"/>
        </w:rPr>
        <w:t>L’ordre du jour étant épuisé, la séance est levée à</w:t>
      </w:r>
      <w:r w:rsidR="000C7C1E" w:rsidRPr="00863684">
        <w:rPr>
          <w:rFonts w:ascii="Bookman Old Style" w:hAnsi="Bookman Old Style"/>
          <w:b/>
          <w:sz w:val="22"/>
          <w:szCs w:val="22"/>
        </w:rPr>
        <w:t xml:space="preserve"> 21 h 20.</w:t>
      </w:r>
    </w:p>
    <w:p w:rsidR="00135AEF" w:rsidRPr="00863684" w:rsidRDefault="00135AEF" w:rsidP="00135AEF">
      <w:pPr>
        <w:tabs>
          <w:tab w:val="left" w:pos="360"/>
          <w:tab w:val="left" w:pos="540"/>
          <w:tab w:val="left" w:pos="7920"/>
          <w:tab w:val="right" w:pos="10206"/>
        </w:tabs>
        <w:ind w:right="1473"/>
        <w:jc w:val="both"/>
        <w:rPr>
          <w:rFonts w:ascii="Bookman Old Style" w:hAnsi="Bookman Old Style"/>
          <w:sz w:val="22"/>
          <w:szCs w:val="22"/>
        </w:rPr>
      </w:pPr>
    </w:p>
    <w:p w:rsidR="00135AEF" w:rsidRDefault="00135AEF"/>
    <w:sectPr w:rsidR="00135AEF" w:rsidSect="00922388">
      <w:type w:val="continuous"/>
      <w:pgSz w:w="11906" w:h="16838"/>
      <w:pgMar w:top="907" w:right="1304" w:bottom="907" w:left="96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5A87" w:rsidRDefault="00015A87" w:rsidP="00015A87">
      <w:r>
        <w:separator/>
      </w:r>
    </w:p>
  </w:endnote>
  <w:endnote w:type="continuationSeparator" w:id="0">
    <w:p w:rsidR="00015A87" w:rsidRDefault="00015A87" w:rsidP="00015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oudy Old Style">
    <w:panose1 w:val="0202050205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574" w:rsidRDefault="00461574" w:rsidP="003B64BF">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461574" w:rsidRDefault="00461574" w:rsidP="00281452">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Bookman Old Style" w:hAnsi="Bookman Old Style"/>
        <w:sz w:val="20"/>
        <w:szCs w:val="20"/>
      </w:rPr>
      <w:id w:val="-1531413871"/>
      <w:docPartObj>
        <w:docPartGallery w:val="Page Numbers (Bottom of Page)"/>
        <w:docPartUnique/>
      </w:docPartObj>
    </w:sdtPr>
    <w:sdtEndPr/>
    <w:sdtContent>
      <w:p w:rsidR="00015A87" w:rsidRPr="00015A87" w:rsidRDefault="00015A87" w:rsidP="00015A87">
        <w:pPr>
          <w:pStyle w:val="Pieddepage"/>
          <w:shd w:val="clear" w:color="auto" w:fill="FFFFFF" w:themeFill="background1"/>
          <w:jc w:val="right"/>
          <w:rPr>
            <w:rFonts w:ascii="Bookman Old Style" w:hAnsi="Bookman Old Style"/>
            <w:sz w:val="20"/>
            <w:szCs w:val="20"/>
          </w:rPr>
        </w:pPr>
        <w:r w:rsidRPr="00015A87">
          <w:rPr>
            <w:rFonts w:ascii="Bookman Old Style" w:hAnsi="Bookman Old Style"/>
            <w:sz w:val="20"/>
            <w:szCs w:val="20"/>
          </w:rPr>
          <w:fldChar w:fldCharType="begin"/>
        </w:r>
        <w:r w:rsidRPr="00015A87">
          <w:rPr>
            <w:rFonts w:ascii="Bookman Old Style" w:hAnsi="Bookman Old Style"/>
            <w:sz w:val="20"/>
            <w:szCs w:val="20"/>
          </w:rPr>
          <w:instrText>PAGE   \* MERGEFORMAT</w:instrText>
        </w:r>
        <w:r w:rsidRPr="00015A87">
          <w:rPr>
            <w:rFonts w:ascii="Bookman Old Style" w:hAnsi="Bookman Old Style"/>
            <w:sz w:val="20"/>
            <w:szCs w:val="20"/>
          </w:rPr>
          <w:fldChar w:fldCharType="separate"/>
        </w:r>
        <w:r w:rsidR="00422322">
          <w:rPr>
            <w:rFonts w:ascii="Bookman Old Style" w:hAnsi="Bookman Old Style"/>
            <w:noProof/>
            <w:sz w:val="20"/>
            <w:szCs w:val="20"/>
          </w:rPr>
          <w:t>14</w:t>
        </w:r>
        <w:r w:rsidRPr="00015A87">
          <w:rPr>
            <w:rFonts w:ascii="Bookman Old Style" w:hAnsi="Bookman Old Style"/>
            <w:sz w:val="20"/>
            <w:szCs w:val="20"/>
          </w:rPr>
          <w:fldChar w:fldCharType="end"/>
        </w:r>
      </w:p>
    </w:sdtContent>
  </w:sdt>
  <w:p w:rsidR="00015A87" w:rsidRDefault="00015A87">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A87" w:rsidRDefault="00015A8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5A87" w:rsidRDefault="00015A87" w:rsidP="00015A87">
      <w:r>
        <w:separator/>
      </w:r>
    </w:p>
  </w:footnote>
  <w:footnote w:type="continuationSeparator" w:id="0">
    <w:p w:rsidR="00015A87" w:rsidRDefault="00015A87" w:rsidP="00015A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A87" w:rsidRDefault="00015A87">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A87" w:rsidRDefault="00015A87">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A87" w:rsidRDefault="00015A87">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5703C"/>
    <w:multiLevelType w:val="hybridMultilevel"/>
    <w:tmpl w:val="0408FA30"/>
    <w:lvl w:ilvl="0" w:tplc="727A0D14">
      <w:start w:val="4"/>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56CD3E69"/>
    <w:multiLevelType w:val="hybridMultilevel"/>
    <w:tmpl w:val="AF721970"/>
    <w:lvl w:ilvl="0" w:tplc="CA5CB000">
      <w:start w:val="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1FC"/>
    <w:rsid w:val="00002033"/>
    <w:rsid w:val="00015A87"/>
    <w:rsid w:val="00026549"/>
    <w:rsid w:val="000412D8"/>
    <w:rsid w:val="00042B29"/>
    <w:rsid w:val="00055A3B"/>
    <w:rsid w:val="0007123F"/>
    <w:rsid w:val="00094FB1"/>
    <w:rsid w:val="000B637E"/>
    <w:rsid w:val="000C7C1E"/>
    <w:rsid w:val="000F6D45"/>
    <w:rsid w:val="00135AEF"/>
    <w:rsid w:val="001D1B91"/>
    <w:rsid w:val="00211B02"/>
    <w:rsid w:val="002565B8"/>
    <w:rsid w:val="002D5304"/>
    <w:rsid w:val="00397308"/>
    <w:rsid w:val="003A5271"/>
    <w:rsid w:val="003E1212"/>
    <w:rsid w:val="00422322"/>
    <w:rsid w:val="00443194"/>
    <w:rsid w:val="00447598"/>
    <w:rsid w:val="00461574"/>
    <w:rsid w:val="00462F2D"/>
    <w:rsid w:val="004651FC"/>
    <w:rsid w:val="00484663"/>
    <w:rsid w:val="004C3A4B"/>
    <w:rsid w:val="00525E15"/>
    <w:rsid w:val="00550905"/>
    <w:rsid w:val="00582917"/>
    <w:rsid w:val="005B3BB4"/>
    <w:rsid w:val="00605B6C"/>
    <w:rsid w:val="00634A6E"/>
    <w:rsid w:val="00635F73"/>
    <w:rsid w:val="00635FA1"/>
    <w:rsid w:val="006429CB"/>
    <w:rsid w:val="0064445B"/>
    <w:rsid w:val="006621CE"/>
    <w:rsid w:val="006763BB"/>
    <w:rsid w:val="006845D9"/>
    <w:rsid w:val="0071336E"/>
    <w:rsid w:val="00763CAC"/>
    <w:rsid w:val="007B502F"/>
    <w:rsid w:val="008303DB"/>
    <w:rsid w:val="00863684"/>
    <w:rsid w:val="008E7E21"/>
    <w:rsid w:val="008F1430"/>
    <w:rsid w:val="008F4C41"/>
    <w:rsid w:val="009051AE"/>
    <w:rsid w:val="00922388"/>
    <w:rsid w:val="009461FA"/>
    <w:rsid w:val="00957F88"/>
    <w:rsid w:val="00987261"/>
    <w:rsid w:val="009A31E8"/>
    <w:rsid w:val="009E49B3"/>
    <w:rsid w:val="00A17ABF"/>
    <w:rsid w:val="00AB551D"/>
    <w:rsid w:val="00AC6785"/>
    <w:rsid w:val="00B23FC5"/>
    <w:rsid w:val="00B31A11"/>
    <w:rsid w:val="00B55E79"/>
    <w:rsid w:val="00BE4A6A"/>
    <w:rsid w:val="00C66CF6"/>
    <w:rsid w:val="00CD000B"/>
    <w:rsid w:val="00CF7920"/>
    <w:rsid w:val="00D11816"/>
    <w:rsid w:val="00D159E0"/>
    <w:rsid w:val="00D66178"/>
    <w:rsid w:val="00D85B33"/>
    <w:rsid w:val="00D92E1B"/>
    <w:rsid w:val="00E974DF"/>
    <w:rsid w:val="00EA05FA"/>
    <w:rsid w:val="00ED1381"/>
    <w:rsid w:val="00EE4246"/>
    <w:rsid w:val="00F84CA6"/>
    <w:rsid w:val="00F927AC"/>
    <w:rsid w:val="00FC1ED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5AEF"/>
    <w:pPr>
      <w:jc w:val="left"/>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A31E8"/>
    <w:rPr>
      <w:rFonts w:ascii="Tahoma" w:hAnsi="Tahoma" w:cs="Tahoma"/>
      <w:sz w:val="16"/>
      <w:szCs w:val="16"/>
    </w:rPr>
  </w:style>
  <w:style w:type="character" w:customStyle="1" w:styleId="TextedebullesCar">
    <w:name w:val="Texte de bulles Car"/>
    <w:basedOn w:val="Policepardfaut"/>
    <w:link w:val="Textedebulles"/>
    <w:uiPriority w:val="99"/>
    <w:semiHidden/>
    <w:rsid w:val="009A31E8"/>
    <w:rPr>
      <w:rFonts w:ascii="Tahoma" w:eastAsia="Times New Roman" w:hAnsi="Tahoma" w:cs="Tahoma"/>
      <w:sz w:val="16"/>
      <w:szCs w:val="16"/>
      <w:lang w:eastAsia="fr-FR"/>
    </w:rPr>
  </w:style>
  <w:style w:type="paragraph" w:styleId="Titre">
    <w:name w:val="Title"/>
    <w:basedOn w:val="Normal"/>
    <w:link w:val="TitreCar"/>
    <w:qFormat/>
    <w:rsid w:val="009461FA"/>
    <w:pPr>
      <w:spacing w:before="2400"/>
      <w:jc w:val="center"/>
    </w:pPr>
    <w:rPr>
      <w:rFonts w:ascii="Goudy Old Style" w:hAnsi="Goudy Old Style"/>
      <w:b/>
      <w:spacing w:val="16"/>
      <w:sz w:val="42"/>
      <w:szCs w:val="20"/>
    </w:rPr>
  </w:style>
  <w:style w:type="character" w:customStyle="1" w:styleId="TitreCar">
    <w:name w:val="Titre Car"/>
    <w:basedOn w:val="Policepardfaut"/>
    <w:link w:val="Titre"/>
    <w:rsid w:val="009461FA"/>
    <w:rPr>
      <w:rFonts w:ascii="Goudy Old Style" w:eastAsia="Times New Roman" w:hAnsi="Goudy Old Style" w:cs="Times New Roman"/>
      <w:b/>
      <w:spacing w:val="16"/>
      <w:sz w:val="42"/>
      <w:szCs w:val="20"/>
      <w:lang w:eastAsia="fr-FR"/>
    </w:rPr>
  </w:style>
  <w:style w:type="paragraph" w:customStyle="1" w:styleId="Texte">
    <w:name w:val="Texte"/>
    <w:basedOn w:val="Normal"/>
    <w:rsid w:val="009461FA"/>
    <w:pPr>
      <w:spacing w:after="170" w:line="320" w:lineRule="exact"/>
      <w:ind w:left="680" w:right="142"/>
      <w:jc w:val="both"/>
    </w:pPr>
    <w:rPr>
      <w:rFonts w:ascii="Arial" w:hAnsi="Arial"/>
      <w:sz w:val="22"/>
      <w:szCs w:val="20"/>
    </w:rPr>
  </w:style>
  <w:style w:type="paragraph" w:styleId="NormalWeb">
    <w:name w:val="Normal (Web)"/>
    <w:basedOn w:val="Normal"/>
    <w:rsid w:val="009461FA"/>
    <w:pPr>
      <w:spacing w:before="100" w:beforeAutospacing="1" w:after="100" w:afterAutospacing="1"/>
    </w:pPr>
  </w:style>
  <w:style w:type="paragraph" w:styleId="Pieddepage">
    <w:name w:val="footer"/>
    <w:basedOn w:val="Normal"/>
    <w:link w:val="PieddepageCar"/>
    <w:uiPriority w:val="99"/>
    <w:rsid w:val="00462F2D"/>
    <w:pPr>
      <w:tabs>
        <w:tab w:val="center" w:pos="4536"/>
        <w:tab w:val="right" w:pos="9072"/>
      </w:tabs>
    </w:pPr>
  </w:style>
  <w:style w:type="character" w:customStyle="1" w:styleId="PieddepageCar">
    <w:name w:val="Pied de page Car"/>
    <w:basedOn w:val="Policepardfaut"/>
    <w:link w:val="Pieddepage"/>
    <w:uiPriority w:val="99"/>
    <w:rsid w:val="00462F2D"/>
    <w:rPr>
      <w:rFonts w:ascii="Times New Roman" w:eastAsia="Times New Roman" w:hAnsi="Times New Roman" w:cs="Times New Roman"/>
      <w:sz w:val="24"/>
      <w:szCs w:val="24"/>
      <w:lang w:eastAsia="fr-FR"/>
    </w:rPr>
  </w:style>
  <w:style w:type="character" w:styleId="Numrodepage">
    <w:name w:val="page number"/>
    <w:basedOn w:val="Policepardfaut"/>
    <w:uiPriority w:val="99"/>
    <w:rsid w:val="00462F2D"/>
  </w:style>
  <w:style w:type="paragraph" w:styleId="Corpsdetexte">
    <w:name w:val="Body Text"/>
    <w:basedOn w:val="Normal"/>
    <w:link w:val="CorpsdetexteCar"/>
    <w:semiHidden/>
    <w:rsid w:val="002D5304"/>
    <w:pPr>
      <w:jc w:val="both"/>
    </w:pPr>
  </w:style>
  <w:style w:type="character" w:customStyle="1" w:styleId="CorpsdetexteCar">
    <w:name w:val="Corps de texte Car"/>
    <w:basedOn w:val="Policepardfaut"/>
    <w:link w:val="Corpsdetexte"/>
    <w:semiHidden/>
    <w:rsid w:val="002D5304"/>
    <w:rPr>
      <w:rFonts w:ascii="Times New Roman" w:eastAsia="Times New Roman" w:hAnsi="Times New Roman" w:cs="Times New Roman"/>
      <w:sz w:val="24"/>
      <w:szCs w:val="24"/>
      <w:lang w:eastAsia="fr-FR"/>
    </w:rPr>
  </w:style>
  <w:style w:type="paragraph" w:styleId="Retraitcorpsdetexte">
    <w:name w:val="Body Text Indent"/>
    <w:basedOn w:val="Normal"/>
    <w:link w:val="RetraitcorpsdetexteCar"/>
    <w:semiHidden/>
    <w:rsid w:val="002D5304"/>
    <w:pPr>
      <w:ind w:firstLine="708"/>
      <w:jc w:val="both"/>
    </w:pPr>
    <w:rPr>
      <w:szCs w:val="20"/>
    </w:rPr>
  </w:style>
  <w:style w:type="character" w:customStyle="1" w:styleId="RetraitcorpsdetexteCar">
    <w:name w:val="Retrait corps de texte Car"/>
    <w:basedOn w:val="Policepardfaut"/>
    <w:link w:val="Retraitcorpsdetexte"/>
    <w:semiHidden/>
    <w:rsid w:val="002D5304"/>
    <w:rPr>
      <w:rFonts w:ascii="Times New Roman" w:eastAsia="Times New Roman" w:hAnsi="Times New Roman" w:cs="Times New Roman"/>
      <w:sz w:val="24"/>
      <w:szCs w:val="20"/>
      <w:lang w:eastAsia="fr-FR"/>
    </w:rPr>
  </w:style>
  <w:style w:type="paragraph" w:styleId="Corpsdetexte2">
    <w:name w:val="Body Text 2"/>
    <w:basedOn w:val="Normal"/>
    <w:link w:val="Corpsdetexte2Car"/>
    <w:semiHidden/>
    <w:rsid w:val="002D5304"/>
    <w:pPr>
      <w:jc w:val="both"/>
    </w:pPr>
    <w:rPr>
      <w:rFonts w:ascii="Arial" w:hAnsi="Arial"/>
      <w:sz w:val="22"/>
      <w:szCs w:val="20"/>
    </w:rPr>
  </w:style>
  <w:style w:type="character" w:customStyle="1" w:styleId="Corpsdetexte2Car">
    <w:name w:val="Corps de texte 2 Car"/>
    <w:basedOn w:val="Policepardfaut"/>
    <w:link w:val="Corpsdetexte2"/>
    <w:semiHidden/>
    <w:rsid w:val="002D5304"/>
    <w:rPr>
      <w:rFonts w:ascii="Arial" w:eastAsia="Times New Roman" w:hAnsi="Arial" w:cs="Times New Roman"/>
      <w:szCs w:val="20"/>
      <w:lang w:eastAsia="fr-FR"/>
    </w:rPr>
  </w:style>
  <w:style w:type="paragraph" w:styleId="En-tte">
    <w:name w:val="header"/>
    <w:basedOn w:val="Normal"/>
    <w:link w:val="En-tteCar"/>
    <w:semiHidden/>
    <w:rsid w:val="002D5304"/>
    <w:pPr>
      <w:tabs>
        <w:tab w:val="center" w:pos="4536"/>
        <w:tab w:val="right" w:pos="9072"/>
      </w:tabs>
    </w:pPr>
  </w:style>
  <w:style w:type="character" w:customStyle="1" w:styleId="En-tteCar">
    <w:name w:val="En-tête Car"/>
    <w:basedOn w:val="Policepardfaut"/>
    <w:link w:val="En-tte"/>
    <w:semiHidden/>
    <w:rsid w:val="002D5304"/>
    <w:rPr>
      <w:rFonts w:ascii="Times New Roman" w:eastAsia="Times New Roman" w:hAnsi="Times New Roman" w:cs="Times New Roman"/>
      <w:sz w:val="24"/>
      <w:szCs w:val="24"/>
      <w:lang w:eastAsia="fr-FR"/>
    </w:rPr>
  </w:style>
  <w:style w:type="paragraph" w:styleId="Retraitcorpsdetexte2">
    <w:name w:val="Body Text Indent 2"/>
    <w:basedOn w:val="Normal"/>
    <w:link w:val="Retraitcorpsdetexte2Car"/>
    <w:semiHidden/>
    <w:rsid w:val="002D5304"/>
    <w:pPr>
      <w:ind w:firstLine="720"/>
      <w:jc w:val="both"/>
    </w:pPr>
    <w:rPr>
      <w:sz w:val="22"/>
    </w:rPr>
  </w:style>
  <w:style w:type="character" w:customStyle="1" w:styleId="Retraitcorpsdetexte2Car">
    <w:name w:val="Retrait corps de texte 2 Car"/>
    <w:basedOn w:val="Policepardfaut"/>
    <w:link w:val="Retraitcorpsdetexte2"/>
    <w:semiHidden/>
    <w:rsid w:val="002D5304"/>
    <w:rPr>
      <w:rFonts w:ascii="Times New Roman" w:eastAsia="Times New Roman" w:hAnsi="Times New Roman" w:cs="Times New Roman"/>
      <w:szCs w:val="24"/>
      <w:lang w:eastAsia="fr-FR"/>
    </w:rPr>
  </w:style>
  <w:style w:type="table" w:styleId="Grilledutableau">
    <w:name w:val="Table Grid"/>
    <w:basedOn w:val="TableauNormal"/>
    <w:rsid w:val="00B23FC5"/>
    <w:pPr>
      <w:jc w:val="left"/>
    </w:pPr>
    <w:rPr>
      <w:rFonts w:ascii="Times New Roman" w:eastAsia="Times New Roman" w:hAnsi="Times New Roman"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tCorps">
    <w:name w:val="LetCorps"/>
    <w:rsid w:val="00461574"/>
    <w:pPr>
      <w:tabs>
        <w:tab w:val="left" w:pos="567"/>
        <w:tab w:val="decimal" w:pos="7774"/>
      </w:tabs>
      <w:jc w:val="both"/>
    </w:pPr>
    <w:rPr>
      <w:rFonts w:ascii="Times New Roman" w:eastAsia="Times New Roman" w:hAnsi="Times New Roman" w:cs="Times New Roman"/>
      <w:sz w:val="24"/>
      <w:szCs w:val="20"/>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5AEF"/>
    <w:pPr>
      <w:jc w:val="left"/>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A31E8"/>
    <w:rPr>
      <w:rFonts w:ascii="Tahoma" w:hAnsi="Tahoma" w:cs="Tahoma"/>
      <w:sz w:val="16"/>
      <w:szCs w:val="16"/>
    </w:rPr>
  </w:style>
  <w:style w:type="character" w:customStyle="1" w:styleId="TextedebullesCar">
    <w:name w:val="Texte de bulles Car"/>
    <w:basedOn w:val="Policepardfaut"/>
    <w:link w:val="Textedebulles"/>
    <w:uiPriority w:val="99"/>
    <w:semiHidden/>
    <w:rsid w:val="009A31E8"/>
    <w:rPr>
      <w:rFonts w:ascii="Tahoma" w:eastAsia="Times New Roman" w:hAnsi="Tahoma" w:cs="Tahoma"/>
      <w:sz w:val="16"/>
      <w:szCs w:val="16"/>
      <w:lang w:eastAsia="fr-FR"/>
    </w:rPr>
  </w:style>
  <w:style w:type="paragraph" w:styleId="Titre">
    <w:name w:val="Title"/>
    <w:basedOn w:val="Normal"/>
    <w:link w:val="TitreCar"/>
    <w:qFormat/>
    <w:rsid w:val="009461FA"/>
    <w:pPr>
      <w:spacing w:before="2400"/>
      <w:jc w:val="center"/>
    </w:pPr>
    <w:rPr>
      <w:rFonts w:ascii="Goudy Old Style" w:hAnsi="Goudy Old Style"/>
      <w:b/>
      <w:spacing w:val="16"/>
      <w:sz w:val="42"/>
      <w:szCs w:val="20"/>
    </w:rPr>
  </w:style>
  <w:style w:type="character" w:customStyle="1" w:styleId="TitreCar">
    <w:name w:val="Titre Car"/>
    <w:basedOn w:val="Policepardfaut"/>
    <w:link w:val="Titre"/>
    <w:rsid w:val="009461FA"/>
    <w:rPr>
      <w:rFonts w:ascii="Goudy Old Style" w:eastAsia="Times New Roman" w:hAnsi="Goudy Old Style" w:cs="Times New Roman"/>
      <w:b/>
      <w:spacing w:val="16"/>
      <w:sz w:val="42"/>
      <w:szCs w:val="20"/>
      <w:lang w:eastAsia="fr-FR"/>
    </w:rPr>
  </w:style>
  <w:style w:type="paragraph" w:customStyle="1" w:styleId="Texte">
    <w:name w:val="Texte"/>
    <w:basedOn w:val="Normal"/>
    <w:rsid w:val="009461FA"/>
    <w:pPr>
      <w:spacing w:after="170" w:line="320" w:lineRule="exact"/>
      <w:ind w:left="680" w:right="142"/>
      <w:jc w:val="both"/>
    </w:pPr>
    <w:rPr>
      <w:rFonts w:ascii="Arial" w:hAnsi="Arial"/>
      <w:sz w:val="22"/>
      <w:szCs w:val="20"/>
    </w:rPr>
  </w:style>
  <w:style w:type="paragraph" w:styleId="NormalWeb">
    <w:name w:val="Normal (Web)"/>
    <w:basedOn w:val="Normal"/>
    <w:rsid w:val="009461FA"/>
    <w:pPr>
      <w:spacing w:before="100" w:beforeAutospacing="1" w:after="100" w:afterAutospacing="1"/>
    </w:pPr>
  </w:style>
  <w:style w:type="paragraph" w:styleId="Pieddepage">
    <w:name w:val="footer"/>
    <w:basedOn w:val="Normal"/>
    <w:link w:val="PieddepageCar"/>
    <w:uiPriority w:val="99"/>
    <w:rsid w:val="00462F2D"/>
    <w:pPr>
      <w:tabs>
        <w:tab w:val="center" w:pos="4536"/>
        <w:tab w:val="right" w:pos="9072"/>
      </w:tabs>
    </w:pPr>
  </w:style>
  <w:style w:type="character" w:customStyle="1" w:styleId="PieddepageCar">
    <w:name w:val="Pied de page Car"/>
    <w:basedOn w:val="Policepardfaut"/>
    <w:link w:val="Pieddepage"/>
    <w:uiPriority w:val="99"/>
    <w:rsid w:val="00462F2D"/>
    <w:rPr>
      <w:rFonts w:ascii="Times New Roman" w:eastAsia="Times New Roman" w:hAnsi="Times New Roman" w:cs="Times New Roman"/>
      <w:sz w:val="24"/>
      <w:szCs w:val="24"/>
      <w:lang w:eastAsia="fr-FR"/>
    </w:rPr>
  </w:style>
  <w:style w:type="character" w:styleId="Numrodepage">
    <w:name w:val="page number"/>
    <w:basedOn w:val="Policepardfaut"/>
    <w:uiPriority w:val="99"/>
    <w:rsid w:val="00462F2D"/>
  </w:style>
  <w:style w:type="paragraph" w:styleId="Corpsdetexte">
    <w:name w:val="Body Text"/>
    <w:basedOn w:val="Normal"/>
    <w:link w:val="CorpsdetexteCar"/>
    <w:semiHidden/>
    <w:rsid w:val="002D5304"/>
    <w:pPr>
      <w:jc w:val="both"/>
    </w:pPr>
  </w:style>
  <w:style w:type="character" w:customStyle="1" w:styleId="CorpsdetexteCar">
    <w:name w:val="Corps de texte Car"/>
    <w:basedOn w:val="Policepardfaut"/>
    <w:link w:val="Corpsdetexte"/>
    <w:semiHidden/>
    <w:rsid w:val="002D5304"/>
    <w:rPr>
      <w:rFonts w:ascii="Times New Roman" w:eastAsia="Times New Roman" w:hAnsi="Times New Roman" w:cs="Times New Roman"/>
      <w:sz w:val="24"/>
      <w:szCs w:val="24"/>
      <w:lang w:eastAsia="fr-FR"/>
    </w:rPr>
  </w:style>
  <w:style w:type="paragraph" w:styleId="Retraitcorpsdetexte">
    <w:name w:val="Body Text Indent"/>
    <w:basedOn w:val="Normal"/>
    <w:link w:val="RetraitcorpsdetexteCar"/>
    <w:semiHidden/>
    <w:rsid w:val="002D5304"/>
    <w:pPr>
      <w:ind w:firstLine="708"/>
      <w:jc w:val="both"/>
    </w:pPr>
    <w:rPr>
      <w:szCs w:val="20"/>
    </w:rPr>
  </w:style>
  <w:style w:type="character" w:customStyle="1" w:styleId="RetraitcorpsdetexteCar">
    <w:name w:val="Retrait corps de texte Car"/>
    <w:basedOn w:val="Policepardfaut"/>
    <w:link w:val="Retraitcorpsdetexte"/>
    <w:semiHidden/>
    <w:rsid w:val="002D5304"/>
    <w:rPr>
      <w:rFonts w:ascii="Times New Roman" w:eastAsia="Times New Roman" w:hAnsi="Times New Roman" w:cs="Times New Roman"/>
      <w:sz w:val="24"/>
      <w:szCs w:val="20"/>
      <w:lang w:eastAsia="fr-FR"/>
    </w:rPr>
  </w:style>
  <w:style w:type="paragraph" w:styleId="Corpsdetexte2">
    <w:name w:val="Body Text 2"/>
    <w:basedOn w:val="Normal"/>
    <w:link w:val="Corpsdetexte2Car"/>
    <w:semiHidden/>
    <w:rsid w:val="002D5304"/>
    <w:pPr>
      <w:jc w:val="both"/>
    </w:pPr>
    <w:rPr>
      <w:rFonts w:ascii="Arial" w:hAnsi="Arial"/>
      <w:sz w:val="22"/>
      <w:szCs w:val="20"/>
    </w:rPr>
  </w:style>
  <w:style w:type="character" w:customStyle="1" w:styleId="Corpsdetexte2Car">
    <w:name w:val="Corps de texte 2 Car"/>
    <w:basedOn w:val="Policepardfaut"/>
    <w:link w:val="Corpsdetexte2"/>
    <w:semiHidden/>
    <w:rsid w:val="002D5304"/>
    <w:rPr>
      <w:rFonts w:ascii="Arial" w:eastAsia="Times New Roman" w:hAnsi="Arial" w:cs="Times New Roman"/>
      <w:szCs w:val="20"/>
      <w:lang w:eastAsia="fr-FR"/>
    </w:rPr>
  </w:style>
  <w:style w:type="paragraph" w:styleId="En-tte">
    <w:name w:val="header"/>
    <w:basedOn w:val="Normal"/>
    <w:link w:val="En-tteCar"/>
    <w:semiHidden/>
    <w:rsid w:val="002D5304"/>
    <w:pPr>
      <w:tabs>
        <w:tab w:val="center" w:pos="4536"/>
        <w:tab w:val="right" w:pos="9072"/>
      </w:tabs>
    </w:pPr>
  </w:style>
  <w:style w:type="character" w:customStyle="1" w:styleId="En-tteCar">
    <w:name w:val="En-tête Car"/>
    <w:basedOn w:val="Policepardfaut"/>
    <w:link w:val="En-tte"/>
    <w:semiHidden/>
    <w:rsid w:val="002D5304"/>
    <w:rPr>
      <w:rFonts w:ascii="Times New Roman" w:eastAsia="Times New Roman" w:hAnsi="Times New Roman" w:cs="Times New Roman"/>
      <w:sz w:val="24"/>
      <w:szCs w:val="24"/>
      <w:lang w:eastAsia="fr-FR"/>
    </w:rPr>
  </w:style>
  <w:style w:type="paragraph" w:styleId="Retraitcorpsdetexte2">
    <w:name w:val="Body Text Indent 2"/>
    <w:basedOn w:val="Normal"/>
    <w:link w:val="Retraitcorpsdetexte2Car"/>
    <w:semiHidden/>
    <w:rsid w:val="002D5304"/>
    <w:pPr>
      <w:ind w:firstLine="720"/>
      <w:jc w:val="both"/>
    </w:pPr>
    <w:rPr>
      <w:sz w:val="22"/>
    </w:rPr>
  </w:style>
  <w:style w:type="character" w:customStyle="1" w:styleId="Retraitcorpsdetexte2Car">
    <w:name w:val="Retrait corps de texte 2 Car"/>
    <w:basedOn w:val="Policepardfaut"/>
    <w:link w:val="Retraitcorpsdetexte2"/>
    <w:semiHidden/>
    <w:rsid w:val="002D5304"/>
    <w:rPr>
      <w:rFonts w:ascii="Times New Roman" w:eastAsia="Times New Roman" w:hAnsi="Times New Roman" w:cs="Times New Roman"/>
      <w:szCs w:val="24"/>
      <w:lang w:eastAsia="fr-FR"/>
    </w:rPr>
  </w:style>
  <w:style w:type="table" w:styleId="Grilledutableau">
    <w:name w:val="Table Grid"/>
    <w:basedOn w:val="TableauNormal"/>
    <w:rsid w:val="00B23FC5"/>
    <w:pPr>
      <w:jc w:val="left"/>
    </w:pPr>
    <w:rPr>
      <w:rFonts w:ascii="Times New Roman" w:eastAsia="Times New Roman" w:hAnsi="Times New Roman"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tCorps">
    <w:name w:val="LetCorps"/>
    <w:rsid w:val="00461574"/>
    <w:pPr>
      <w:tabs>
        <w:tab w:val="left" w:pos="567"/>
        <w:tab w:val="decimal" w:pos="7774"/>
      </w:tabs>
      <w:jc w:val="both"/>
    </w:pPr>
    <w:rPr>
      <w:rFonts w:ascii="Times New Roman" w:eastAsia="Times New Roman" w:hAnsi="Times New Roman" w:cs="Times New Roman"/>
      <w:sz w:val="24"/>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610A02-4C39-4CD8-82EE-406726DF6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14</Pages>
  <Words>5576</Words>
  <Characters>30668</Characters>
  <Application>Microsoft Office Word</Application>
  <DocSecurity>0</DocSecurity>
  <Lines>255</Lines>
  <Paragraphs>72</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36172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 Jacquemond</dc:creator>
  <cp:keywords/>
  <dc:description/>
  <cp:lastModifiedBy>V. Jacquemond</cp:lastModifiedBy>
  <cp:revision>75</cp:revision>
  <cp:lastPrinted>2013-12-12T13:10:00Z</cp:lastPrinted>
  <dcterms:created xsi:type="dcterms:W3CDTF">2013-12-02T15:46:00Z</dcterms:created>
  <dcterms:modified xsi:type="dcterms:W3CDTF">2013-12-12T13:11:00Z</dcterms:modified>
</cp:coreProperties>
</file>